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343AB4F7"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ED67B3">
        <w:rPr>
          <w:b/>
          <w:noProof/>
          <w:sz w:val="24"/>
        </w:rPr>
        <w:t>5</w:t>
      </w:r>
      <w:r>
        <w:rPr>
          <w:b/>
          <w:noProof/>
          <w:sz w:val="24"/>
        </w:rPr>
        <w:tab/>
      </w:r>
      <w:r w:rsidR="00732A6F" w:rsidRPr="00732A6F">
        <w:rPr>
          <w:b/>
          <w:noProof/>
          <w:sz w:val="24"/>
        </w:rPr>
        <w:t>R4-221</w:t>
      </w:r>
      <w:r w:rsidR="0064465F">
        <w:rPr>
          <w:b/>
          <w:noProof/>
          <w:sz w:val="24"/>
        </w:rPr>
        <w:t>8560</w:t>
      </w:r>
    </w:p>
    <w:p w14:paraId="63C63B34" w14:textId="0EA72D64" w:rsidR="001512D7" w:rsidRPr="00566BC5" w:rsidRDefault="000A0D13" w:rsidP="00880659">
      <w:pPr>
        <w:pStyle w:val="a4"/>
        <w:tabs>
          <w:tab w:val="left" w:pos="5265"/>
        </w:tabs>
        <w:outlineLvl w:val="0"/>
        <w:rPr>
          <w:b w:val="0"/>
          <w:sz w:val="24"/>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r>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08A33BC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70C2E">
        <w:rPr>
          <w:rFonts w:ascii="Arial" w:hAnsi="Arial" w:cs="Arial"/>
          <w:b/>
        </w:rPr>
        <w:t>Discussion on test setup for 2AoA RF test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5FF916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E6E60">
        <w:rPr>
          <w:rFonts w:ascii="Arial" w:hAnsi="Arial" w:cs="Arial"/>
          <w:b/>
        </w:rPr>
        <w:t>8</w:t>
      </w:r>
      <w:r w:rsidR="00CA5888">
        <w:rPr>
          <w:rFonts w:ascii="Arial" w:hAnsi="Arial" w:cs="Arial"/>
          <w:b/>
        </w:rPr>
        <w:t>.</w:t>
      </w:r>
      <w:r w:rsidR="00732488">
        <w:rPr>
          <w:rFonts w:ascii="Arial" w:hAnsi="Arial" w:cs="Arial"/>
          <w:b/>
        </w:rPr>
        <w:t>5</w:t>
      </w:r>
      <w:r w:rsidR="00CA5888">
        <w:rPr>
          <w:rFonts w:ascii="Arial" w:hAnsi="Arial" w:cs="Arial"/>
          <w:b/>
        </w:rPr>
        <w:t>.</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3C76B1F" w14:textId="6807E950" w:rsidR="00AB198D" w:rsidRDefault="00732488" w:rsidP="008F13B3">
      <w:pPr>
        <w:rPr>
          <w:rFonts w:eastAsiaTheme="minorEastAsia"/>
          <w:lang w:eastAsia="zh-CN"/>
        </w:rPr>
      </w:pPr>
      <w:r>
        <w:rPr>
          <w:lang w:eastAsia="zh-CN"/>
        </w:rPr>
        <w:t>In RAN4#104e-bis meeting, the 2AoA RF test setup was extensively discussed</w:t>
      </w:r>
      <w:r w:rsidR="0003144C">
        <w:rPr>
          <w:lang w:eastAsia="zh-CN"/>
        </w:rPr>
        <w:t>.</w:t>
      </w:r>
      <w:r>
        <w:rPr>
          <w:lang w:eastAsia="zh-CN"/>
        </w:rPr>
        <w:t xml:space="preserve"> It was agreed that </w:t>
      </w:r>
      <w:r w:rsidRPr="00732488">
        <w:rPr>
          <w:lang w:eastAsia="zh-CN"/>
        </w:rPr>
        <w:t>full degree of freedom for 2AoAs is not pursued in Rel-18</w:t>
      </w:r>
      <w:r>
        <w:rPr>
          <w:lang w:eastAsia="zh-CN"/>
        </w:rPr>
        <w:t xml:space="preserve"> considering test complexity, so “</w:t>
      </w:r>
      <w:r w:rsidRPr="000F7A0B">
        <w:rPr>
          <w:rFonts w:eastAsiaTheme="minorEastAsia"/>
          <w:lang w:eastAsia="zh-CN"/>
        </w:rPr>
        <w:t xml:space="preserve">Full set AoA1 + </w:t>
      </w:r>
      <w:r>
        <w:rPr>
          <w:rFonts w:eastAsiaTheme="minorEastAsia"/>
          <w:lang w:eastAsia="zh-CN"/>
        </w:rPr>
        <w:t xml:space="preserve">Full </w:t>
      </w:r>
      <w:r w:rsidRPr="000F7A0B">
        <w:rPr>
          <w:rFonts w:eastAsiaTheme="minorEastAsia"/>
          <w:lang w:eastAsia="zh-CN"/>
        </w:rPr>
        <w:t>set AoA2”</w:t>
      </w:r>
      <w:r>
        <w:rPr>
          <w:lang w:eastAsia="zh-CN"/>
        </w:rPr>
        <w:t xml:space="preserve"> is excluded. The prioritized options on the table are all focusing on </w:t>
      </w:r>
      <w:r>
        <w:rPr>
          <w:rFonts w:eastAsiaTheme="minorEastAsia"/>
          <w:lang w:eastAsia="zh-CN"/>
        </w:rPr>
        <w:t>“</w:t>
      </w:r>
      <w:r w:rsidRPr="000F7A0B">
        <w:rPr>
          <w:rFonts w:eastAsiaTheme="minorEastAsia"/>
          <w:lang w:eastAsia="zh-CN"/>
        </w:rPr>
        <w:t>Full set AoA1 + non-full-set AoA2”</w:t>
      </w:r>
      <w:r w:rsidR="0064465F">
        <w:rPr>
          <w:rFonts w:eastAsiaTheme="minorEastAsia"/>
          <w:lang w:eastAsia="zh-CN"/>
        </w:rPr>
        <w:t xml:space="preserve"> [1]</w:t>
      </w:r>
      <w:r>
        <w:rPr>
          <w:rFonts w:eastAsiaTheme="minorEastAsia"/>
          <w:lang w:eastAsia="zh-CN"/>
        </w:rPr>
        <w:t>.</w:t>
      </w:r>
    </w:p>
    <w:p w14:paraId="6997CEA6" w14:textId="4C229D21" w:rsidR="00732488" w:rsidRPr="00AB198D" w:rsidRDefault="00732488" w:rsidP="008F13B3">
      <w:pPr>
        <w:rPr>
          <w:lang w:val="en-US" w:eastAsia="zh-CN"/>
        </w:rPr>
      </w:pPr>
      <w:r>
        <w:rPr>
          <w:rFonts w:eastAsiaTheme="minorEastAsia"/>
          <w:lang w:eastAsia="zh-CN"/>
        </w:rPr>
        <w:t>In this contribution, our views on the detailed RF test setup options are presented. Moreover, the relationship with core requirements is also discussed.</w:t>
      </w:r>
    </w:p>
    <w:p w14:paraId="65A85401" w14:textId="697A8A6E" w:rsidR="00962566" w:rsidRDefault="000A567D" w:rsidP="00E33B8C">
      <w:pPr>
        <w:pStyle w:val="1"/>
      </w:pPr>
      <w:r>
        <w:t xml:space="preserve">2. </w:t>
      </w:r>
      <w:r>
        <w:tab/>
      </w:r>
      <w:r w:rsidR="002A1C01">
        <w:t>Discussion</w:t>
      </w:r>
    </w:p>
    <w:p w14:paraId="16DE7672" w14:textId="7AB20828" w:rsidR="002B67A9" w:rsidRDefault="002B67A9" w:rsidP="002B67A9">
      <w:pPr>
        <w:pStyle w:val="2"/>
        <w:rPr>
          <w:lang w:eastAsia="zh-CN"/>
        </w:rPr>
      </w:pPr>
      <w:r>
        <w:rPr>
          <w:rFonts w:hint="eastAsia"/>
          <w:lang w:eastAsia="zh-CN"/>
        </w:rPr>
        <w:t>2</w:t>
      </w:r>
      <w:r>
        <w:rPr>
          <w:lang w:eastAsia="zh-CN"/>
        </w:rPr>
        <w:t>.1</w:t>
      </w:r>
      <w:r>
        <w:rPr>
          <w:lang w:eastAsia="zh-CN"/>
        </w:rPr>
        <w:tab/>
      </w:r>
      <w:r w:rsidR="006863F6">
        <w:rPr>
          <w:lang w:eastAsia="zh-CN"/>
        </w:rPr>
        <w:t>test setup discussion</w:t>
      </w:r>
    </w:p>
    <w:p w14:paraId="12DC1D08" w14:textId="77185DD4" w:rsidR="00C44ED2" w:rsidRDefault="00C44ED2" w:rsidP="00E16A3E">
      <w:pPr>
        <w:rPr>
          <w:lang w:eastAsia="zh-CN"/>
        </w:rPr>
      </w:pPr>
      <w:r w:rsidRPr="00C44ED2">
        <w:rPr>
          <w:lang w:eastAsia="zh-CN"/>
        </w:rPr>
        <w:t xml:space="preserve">In last RAN4 meeting, </w:t>
      </w:r>
      <w:r w:rsidR="00732488">
        <w:rPr>
          <w:lang w:eastAsia="zh-CN"/>
        </w:rPr>
        <w:t>the reference coordination system of AoA is clar</w:t>
      </w:r>
      <w:r w:rsidR="00F825D1">
        <w:rPr>
          <w:lang w:eastAsia="zh-CN"/>
        </w:rPr>
        <w:t>ified to align the understanding on the same page. When mentioning fixed AoA or variable AoA, it should be highlighted the reference is with respect to test chamber or with respect to UE.</w:t>
      </w:r>
    </w:p>
    <w:p w14:paraId="52454CB4" w14:textId="572A7EB1" w:rsidR="00F825D1" w:rsidRDefault="00F825D1" w:rsidP="00E16A3E">
      <w:pPr>
        <w:rPr>
          <w:lang w:eastAsia="zh-CN"/>
        </w:rPr>
      </w:pPr>
      <w:r>
        <w:rPr>
          <w:lang w:eastAsia="zh-CN"/>
        </w:rPr>
        <w:t>Depending on different angular offset(s) between AoA1 and AoA2, there are 3 kinds of test setup options:</w:t>
      </w:r>
    </w:p>
    <w:tbl>
      <w:tblPr>
        <w:tblStyle w:val="ad"/>
        <w:tblW w:w="0" w:type="auto"/>
        <w:tblLook w:val="04A0" w:firstRow="1" w:lastRow="0" w:firstColumn="1" w:lastColumn="0" w:noHBand="0" w:noVBand="1"/>
      </w:tblPr>
      <w:tblGrid>
        <w:gridCol w:w="9622"/>
      </w:tblGrid>
      <w:tr w:rsidR="006B04BD" w14:paraId="0D90762B" w14:textId="77777777" w:rsidTr="006B04BD">
        <w:trPr>
          <w:trHeight w:val="1833"/>
        </w:trPr>
        <w:tc>
          <w:tcPr>
            <w:tcW w:w="9622" w:type="dxa"/>
          </w:tcPr>
          <w:p w14:paraId="30F44410" w14:textId="77777777" w:rsidR="00F825D1" w:rsidRPr="000C6EBD" w:rsidRDefault="00F825D1" w:rsidP="00F825D1">
            <w:pPr>
              <w:rPr>
                <w:b/>
                <w:u w:val="single"/>
              </w:rPr>
            </w:pPr>
            <w:r w:rsidRPr="000C6EBD">
              <w:rPr>
                <w:b/>
                <w:u w:val="single"/>
              </w:rPr>
              <w:t>Issue 1-1-2: Offset between AoA1 and AoA2</w:t>
            </w:r>
          </w:p>
          <w:p w14:paraId="25E3F0F5" w14:textId="77777777" w:rsidR="00F825D1" w:rsidRPr="000C6EBD" w:rsidRDefault="00F825D1" w:rsidP="00F825D1">
            <w:pPr>
              <w:pStyle w:val="af3"/>
              <w:numPr>
                <w:ilvl w:val="0"/>
                <w:numId w:val="4"/>
              </w:numPr>
              <w:spacing w:after="120"/>
              <w:ind w:left="720" w:firstLineChars="0"/>
              <w:rPr>
                <w:rFonts w:eastAsia="宋体"/>
                <w:szCs w:val="24"/>
                <w:lang w:eastAsia="zh-CN"/>
              </w:rPr>
            </w:pPr>
            <w:r w:rsidRPr="000C6EBD">
              <w:rPr>
                <w:rFonts w:eastAsia="宋体"/>
                <w:szCs w:val="24"/>
                <w:lang w:eastAsia="zh-CN"/>
              </w:rPr>
              <w:t>Proposals: It is suggested to further discuss the following options and to align the understanding between test method SI and core requirements WI:</w:t>
            </w:r>
          </w:p>
          <w:p w14:paraId="349FA3FF" w14:textId="77777777" w:rsidR="00F825D1" w:rsidRPr="0066267C" w:rsidRDefault="00F825D1" w:rsidP="00F825D1">
            <w:pPr>
              <w:pStyle w:val="af3"/>
              <w:numPr>
                <w:ilvl w:val="1"/>
                <w:numId w:val="4"/>
              </w:numPr>
              <w:autoSpaceDN w:val="0"/>
              <w:spacing w:after="120"/>
              <w:ind w:firstLineChars="0"/>
            </w:pPr>
            <w:r w:rsidRPr="0066267C">
              <w:rPr>
                <w:rFonts w:hint="eastAsia"/>
              </w:rPr>
              <w:t>Option 1: Fixed Angular Offset(s) between AoA1 and AoA2 in the chamber</w:t>
            </w:r>
            <w:r w:rsidRPr="0066267C">
              <w:rPr>
                <w:rFonts w:asciiTheme="minorEastAsia" w:eastAsiaTheme="minorEastAsia" w:hAnsiTheme="minorEastAsia"/>
                <w:lang w:eastAsia="zh-CN"/>
              </w:rPr>
              <w:t>.</w:t>
            </w:r>
            <w:r w:rsidRPr="0066267C">
              <w:rPr>
                <w:rFonts w:hint="eastAsia"/>
              </w:rPr>
              <w:t xml:space="preserve"> The angular separation between AoA1 and AoA2 is NOT changing during the testing mapping to </w:t>
            </w:r>
            <w:r w:rsidRPr="0064465F">
              <w:rPr>
                <w:rFonts w:hint="eastAsia"/>
                <w:highlight w:val="yellow"/>
              </w:rPr>
              <w:t>option 2a</w:t>
            </w:r>
            <w:r w:rsidRPr="0066267C">
              <w:rPr>
                <w:rFonts w:hint="eastAsia"/>
              </w:rPr>
              <w:t xml:space="preserve"> in issue 1-2-1</w:t>
            </w:r>
          </w:p>
          <w:p w14:paraId="6B6341EE" w14:textId="77777777" w:rsidR="00F825D1" w:rsidRPr="0066267C" w:rsidRDefault="00F825D1" w:rsidP="00F825D1">
            <w:pPr>
              <w:pStyle w:val="af3"/>
              <w:numPr>
                <w:ilvl w:val="1"/>
                <w:numId w:val="4"/>
              </w:numPr>
              <w:autoSpaceDN w:val="0"/>
              <w:spacing w:after="120"/>
              <w:ind w:firstLineChars="0"/>
            </w:pPr>
            <w:r w:rsidRPr="0066267C">
              <w:rPr>
                <w:rFonts w:hint="eastAsia"/>
              </w:rPr>
              <w:t>Option 2: Variable Angular Offset(s) between AoA1 and AoA2 in the chamber</w:t>
            </w:r>
            <w:r w:rsidRPr="0066267C">
              <w:t xml:space="preserve"> </w:t>
            </w:r>
            <w:r w:rsidRPr="0066267C">
              <w:rPr>
                <w:rFonts w:hint="eastAsia"/>
              </w:rPr>
              <w:t>where AoA2 is fixed with respect to the UE</w:t>
            </w:r>
            <w:r w:rsidRPr="0066267C">
              <w:rPr>
                <w:rFonts w:hint="eastAsia"/>
                <w:strike/>
              </w:rPr>
              <w:t xml:space="preserve"> </w:t>
            </w:r>
            <w:r w:rsidRPr="0066267C">
              <w:rPr>
                <w:rFonts w:hint="eastAsia"/>
              </w:rPr>
              <w:t>during the test</w:t>
            </w:r>
            <w:r w:rsidRPr="0066267C">
              <w:t xml:space="preserve">. </w:t>
            </w:r>
            <w:r w:rsidRPr="0066267C">
              <w:rPr>
                <w:rFonts w:hint="eastAsia"/>
              </w:rPr>
              <w:t xml:space="preserve">The angular separation between AoA1 and AoA2 is changing during the testing mapping to </w:t>
            </w:r>
            <w:r w:rsidRPr="0064465F">
              <w:rPr>
                <w:rFonts w:hint="eastAsia"/>
                <w:highlight w:val="yellow"/>
              </w:rPr>
              <w:t>option 2b</w:t>
            </w:r>
            <w:r w:rsidRPr="0066267C">
              <w:rPr>
                <w:rFonts w:hint="eastAsia"/>
              </w:rPr>
              <w:t xml:space="preserve"> in issue 1-2-1</w:t>
            </w:r>
          </w:p>
          <w:p w14:paraId="59E52E90" w14:textId="77777777" w:rsidR="00F825D1" w:rsidRPr="0066267C" w:rsidRDefault="00F825D1" w:rsidP="00F825D1">
            <w:pPr>
              <w:pStyle w:val="af3"/>
              <w:numPr>
                <w:ilvl w:val="1"/>
                <w:numId w:val="4"/>
              </w:numPr>
              <w:autoSpaceDN w:val="0"/>
              <w:spacing w:after="120"/>
              <w:ind w:firstLineChars="0"/>
            </w:pPr>
            <w:r w:rsidRPr="0066267C">
              <w:rPr>
                <w:rFonts w:hint="eastAsia"/>
              </w:rPr>
              <w:t xml:space="preserve">Option 3: Full degrees of freedom for AoA1 with partial freedom of variable angular offset(s) between AoA1 and AoA2 mapping to </w:t>
            </w:r>
            <w:r w:rsidRPr="0064465F">
              <w:rPr>
                <w:rFonts w:hint="eastAsia"/>
                <w:highlight w:val="yellow"/>
              </w:rPr>
              <w:t>option 2c</w:t>
            </w:r>
            <w:r w:rsidRPr="0066267C">
              <w:rPr>
                <w:rFonts w:hint="eastAsia"/>
              </w:rPr>
              <w:t xml:space="preserve"> in issue 1-2-1</w:t>
            </w:r>
          </w:p>
          <w:p w14:paraId="483821C1" w14:textId="77777777" w:rsidR="00F825D1" w:rsidRDefault="00F825D1" w:rsidP="00F825D1">
            <w:pPr>
              <w:pStyle w:val="af3"/>
              <w:numPr>
                <w:ilvl w:val="0"/>
                <w:numId w:val="4"/>
              </w:numPr>
              <w:spacing w:after="120"/>
              <w:ind w:left="720" w:firstLineChars="0"/>
              <w:rPr>
                <w:rFonts w:eastAsia="宋体"/>
                <w:szCs w:val="24"/>
                <w:lang w:eastAsia="zh-CN"/>
              </w:rPr>
            </w:pPr>
            <w:r w:rsidRPr="0066267C">
              <w:rPr>
                <w:rFonts w:eastAsia="宋体"/>
                <w:szCs w:val="24"/>
                <w:lang w:eastAsia="zh-CN"/>
              </w:rPr>
              <w:t>Agreements</w:t>
            </w:r>
            <w:r>
              <w:rPr>
                <w:rFonts w:eastAsia="宋体"/>
                <w:szCs w:val="24"/>
                <w:lang w:eastAsia="zh-CN"/>
              </w:rPr>
              <w:t>:</w:t>
            </w:r>
          </w:p>
          <w:p w14:paraId="4B4412C2" w14:textId="6FE57DFE" w:rsidR="006B04BD" w:rsidRPr="00F825D1" w:rsidRDefault="00F825D1" w:rsidP="00F825D1">
            <w:pPr>
              <w:pStyle w:val="af3"/>
              <w:numPr>
                <w:ilvl w:val="1"/>
                <w:numId w:val="4"/>
              </w:numPr>
              <w:spacing w:after="120"/>
              <w:ind w:firstLineChars="0"/>
              <w:rPr>
                <w:lang w:eastAsia="zh-CN"/>
              </w:rPr>
            </w:pPr>
            <w:r w:rsidRPr="0066267C">
              <w:rPr>
                <w:rFonts w:eastAsia="宋体"/>
                <w:szCs w:val="24"/>
                <w:lang w:eastAsia="zh-CN"/>
              </w:rPr>
              <w:t>Depends on the outcome of Issue 1-2-1. Need further discussion in next meeting.</w:t>
            </w:r>
          </w:p>
        </w:tc>
      </w:tr>
    </w:tbl>
    <w:p w14:paraId="0F8601E1" w14:textId="6FD52AA2" w:rsidR="00E74002" w:rsidRDefault="00E74002" w:rsidP="00E16A3E">
      <w:pPr>
        <w:rPr>
          <w:lang w:eastAsia="zh-CN"/>
        </w:rPr>
      </w:pPr>
    </w:p>
    <w:p w14:paraId="521F61DF" w14:textId="6CF6B02F" w:rsidR="00F825D1" w:rsidRDefault="00F825D1" w:rsidP="00E16A3E">
      <w:pPr>
        <w:rPr>
          <w:lang w:eastAsia="zh-CN"/>
        </w:rPr>
      </w:pPr>
      <w:r>
        <w:rPr>
          <w:rFonts w:hint="eastAsia"/>
          <w:lang w:eastAsia="zh-CN"/>
        </w:rPr>
        <w:t>T</w:t>
      </w:r>
      <w:r>
        <w:rPr>
          <w:lang w:eastAsia="zh-CN"/>
        </w:rPr>
        <w:t>he 3 angular offset(s) options are mapping to different test setup options</w:t>
      </w:r>
      <w:r w:rsidR="00613518">
        <w:rPr>
          <w:lang w:eastAsia="zh-CN"/>
        </w:rPr>
        <w:t xml:space="preserve"> 2a/2b/2c</w:t>
      </w:r>
      <w:r>
        <w:rPr>
          <w:lang w:eastAsia="zh-CN"/>
        </w:rPr>
        <w:t xml:space="preserve"> in Issue 1-2-1</w:t>
      </w:r>
      <w:r w:rsidR="00613518">
        <w:rPr>
          <w:lang w:eastAsia="zh-CN"/>
        </w:rPr>
        <w:t xml:space="preserve"> respectively</w:t>
      </w:r>
      <w:r>
        <w:rPr>
          <w:lang w:eastAsia="zh-CN"/>
        </w:rPr>
        <w:t>:</w:t>
      </w:r>
    </w:p>
    <w:tbl>
      <w:tblPr>
        <w:tblStyle w:val="ad"/>
        <w:tblW w:w="0" w:type="auto"/>
        <w:tblLook w:val="04A0" w:firstRow="1" w:lastRow="0" w:firstColumn="1" w:lastColumn="0" w:noHBand="0" w:noVBand="1"/>
      </w:tblPr>
      <w:tblGrid>
        <w:gridCol w:w="9622"/>
      </w:tblGrid>
      <w:tr w:rsidR="00613518" w14:paraId="1316B4ED" w14:textId="77777777" w:rsidTr="00CF67FB">
        <w:trPr>
          <w:trHeight w:val="1833"/>
        </w:trPr>
        <w:tc>
          <w:tcPr>
            <w:tcW w:w="9622" w:type="dxa"/>
          </w:tcPr>
          <w:p w14:paraId="2934417C" w14:textId="77777777" w:rsidR="00613518" w:rsidRPr="000C6EBD" w:rsidRDefault="00613518" w:rsidP="00613518">
            <w:pPr>
              <w:rPr>
                <w:b/>
                <w:u w:val="single"/>
              </w:rPr>
            </w:pPr>
            <w:bookmarkStart w:id="1" w:name="_Hlk116848893"/>
            <w:r w:rsidRPr="000C6EBD">
              <w:rPr>
                <w:b/>
                <w:u w:val="single"/>
              </w:rPr>
              <w:t xml:space="preserve">Issue 1-2-1: Measurement setup for UE RF testing </w:t>
            </w:r>
          </w:p>
          <w:bookmarkEnd w:id="1"/>
          <w:p w14:paraId="54C0E9DE" w14:textId="77777777" w:rsidR="00613518" w:rsidRPr="000C6EBD" w:rsidRDefault="00613518" w:rsidP="00613518">
            <w:pPr>
              <w:pStyle w:val="af3"/>
              <w:numPr>
                <w:ilvl w:val="0"/>
                <w:numId w:val="4"/>
              </w:numPr>
              <w:spacing w:after="120"/>
              <w:ind w:left="720" w:firstLineChars="0"/>
              <w:rPr>
                <w:rFonts w:eastAsia="宋体"/>
                <w:szCs w:val="24"/>
                <w:lang w:eastAsia="zh-CN"/>
              </w:rPr>
            </w:pPr>
            <w:r w:rsidRPr="000C6EBD">
              <w:rPr>
                <w:rFonts w:eastAsia="宋体"/>
                <w:szCs w:val="24"/>
                <w:lang w:eastAsia="zh-CN"/>
              </w:rPr>
              <w:t>Proposals: companies to provide the views on the following options</w:t>
            </w:r>
          </w:p>
          <w:p w14:paraId="07D8CFDB" w14:textId="77777777" w:rsidR="00613518" w:rsidRPr="000C6EBD" w:rsidRDefault="00613518" w:rsidP="00613518">
            <w:pPr>
              <w:pStyle w:val="af3"/>
              <w:numPr>
                <w:ilvl w:val="1"/>
                <w:numId w:val="21"/>
              </w:numPr>
              <w:overflowPunct w:val="0"/>
              <w:autoSpaceDE w:val="0"/>
              <w:autoSpaceDN w:val="0"/>
              <w:adjustRightInd w:val="0"/>
              <w:spacing w:after="120"/>
              <w:ind w:firstLineChars="0"/>
              <w:textAlignment w:val="baseline"/>
              <w:rPr>
                <w:szCs w:val="24"/>
                <w:lang w:eastAsia="zh-CN"/>
              </w:rPr>
            </w:pPr>
            <w:r w:rsidRPr="000C6EBD">
              <w:rPr>
                <w:rFonts w:eastAsiaTheme="minorEastAsia"/>
                <w:lang w:eastAsia="zh-CN"/>
              </w:rPr>
              <w:t xml:space="preserve">Option 2:  </w:t>
            </w:r>
            <w:r w:rsidRPr="000C6EBD">
              <w:rPr>
                <w:szCs w:val="24"/>
                <w:lang w:eastAsia="zh-CN"/>
              </w:rPr>
              <w:t xml:space="preserve">Consider a test system with full rotational freedom for AoA1 and with fixed, discrete AoA2s. </w:t>
            </w:r>
          </w:p>
          <w:p w14:paraId="23AAAEBF" w14:textId="77777777" w:rsidR="00613518" w:rsidRPr="000C6EBD" w:rsidRDefault="00613518" w:rsidP="00613518">
            <w:pPr>
              <w:pStyle w:val="af3"/>
              <w:numPr>
                <w:ilvl w:val="2"/>
                <w:numId w:val="20"/>
              </w:numPr>
              <w:overflowPunct w:val="0"/>
              <w:autoSpaceDE w:val="0"/>
              <w:autoSpaceDN w:val="0"/>
              <w:adjustRightInd w:val="0"/>
              <w:ind w:firstLineChars="0"/>
              <w:textAlignment w:val="baseline"/>
              <w:rPr>
                <w:rFonts w:eastAsiaTheme="minorEastAsia"/>
                <w:lang w:eastAsia="zh-CN"/>
              </w:rPr>
            </w:pPr>
            <w:r w:rsidRPr="000C6EBD">
              <w:rPr>
                <w:rFonts w:eastAsiaTheme="minorEastAsia"/>
                <w:lang w:eastAsia="zh-CN"/>
              </w:rPr>
              <w:t xml:space="preserve">Option 2a: Full degrees of freedom for AoA1 with fixed angular offset(s) between AoA1 and AoA2. The legacy RRM and FR2 MIMO OTA test setup can be considered as baseline. The example illustration is shown below. </w:t>
            </w:r>
          </w:p>
          <w:p w14:paraId="65FE92FA" w14:textId="77777777" w:rsidR="00613518" w:rsidRDefault="00613518" w:rsidP="00613518">
            <w:pPr>
              <w:spacing w:after="120"/>
              <w:jc w:val="center"/>
              <w:rPr>
                <w:szCs w:val="24"/>
                <w:lang w:eastAsia="zh-CN"/>
              </w:rPr>
            </w:pPr>
          </w:p>
          <w:p w14:paraId="7259667F" w14:textId="77777777" w:rsidR="00613518" w:rsidRDefault="00613518" w:rsidP="00613518">
            <w:pPr>
              <w:spacing w:after="120"/>
              <w:jc w:val="center"/>
              <w:rPr>
                <w:szCs w:val="24"/>
                <w:lang w:eastAsia="zh-CN"/>
              </w:rPr>
            </w:pPr>
            <w:r>
              <w:rPr>
                <w:noProof/>
                <w:color w:val="0070C0"/>
                <w:szCs w:val="24"/>
                <w:lang w:val="en-US" w:eastAsia="zh-CN"/>
              </w:rPr>
              <w:drawing>
                <wp:inline distT="0" distB="0" distL="0" distR="0" wp14:anchorId="6D8405B9" wp14:editId="7CDC7893">
                  <wp:extent cx="2392680" cy="1911217"/>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4959" cy="1921026"/>
                          </a:xfrm>
                          <a:prstGeom prst="rect">
                            <a:avLst/>
                          </a:prstGeom>
                          <a:noFill/>
                        </pic:spPr>
                      </pic:pic>
                    </a:graphicData>
                  </a:graphic>
                </wp:inline>
              </w:drawing>
            </w:r>
          </w:p>
          <w:p w14:paraId="6ABE02A1" w14:textId="77777777" w:rsidR="00613518" w:rsidRPr="000C6EBD" w:rsidRDefault="00613518" w:rsidP="00613518">
            <w:pPr>
              <w:spacing w:after="120"/>
              <w:ind w:left="360"/>
              <w:jc w:val="center"/>
              <w:rPr>
                <w:szCs w:val="24"/>
                <w:lang w:eastAsia="zh-CN"/>
              </w:rPr>
            </w:pPr>
            <w:r w:rsidRPr="000C6EBD">
              <w:rPr>
                <w:szCs w:val="24"/>
                <w:lang w:eastAsia="zh-CN"/>
              </w:rPr>
              <w:t>Figure 2</w:t>
            </w:r>
            <w:r>
              <w:rPr>
                <w:szCs w:val="24"/>
                <w:lang w:eastAsia="zh-CN"/>
              </w:rPr>
              <w:t>a</w:t>
            </w:r>
            <w:r w:rsidRPr="000C6EBD">
              <w:rPr>
                <w:szCs w:val="24"/>
                <w:lang w:eastAsia="zh-CN"/>
              </w:rPr>
              <w:t xml:space="preserve">: Example illustration </w:t>
            </w:r>
          </w:p>
          <w:p w14:paraId="1677DB4B" w14:textId="77777777" w:rsidR="00613518" w:rsidRPr="000C6EBD" w:rsidRDefault="00613518" w:rsidP="00613518">
            <w:pPr>
              <w:spacing w:after="120"/>
              <w:jc w:val="center"/>
              <w:rPr>
                <w:szCs w:val="24"/>
                <w:lang w:eastAsia="zh-CN"/>
              </w:rPr>
            </w:pPr>
          </w:p>
          <w:p w14:paraId="0F2488F1" w14:textId="77777777" w:rsidR="00613518" w:rsidRPr="000C6EBD" w:rsidRDefault="00613518" w:rsidP="00613518">
            <w:pPr>
              <w:pStyle w:val="af3"/>
              <w:numPr>
                <w:ilvl w:val="2"/>
                <w:numId w:val="20"/>
              </w:numPr>
              <w:overflowPunct w:val="0"/>
              <w:autoSpaceDE w:val="0"/>
              <w:autoSpaceDN w:val="0"/>
              <w:adjustRightInd w:val="0"/>
              <w:ind w:firstLineChars="0"/>
              <w:textAlignment w:val="baseline"/>
              <w:rPr>
                <w:rFonts w:eastAsiaTheme="minorEastAsia"/>
                <w:lang w:eastAsia="zh-CN"/>
              </w:rPr>
            </w:pPr>
            <w:r w:rsidRPr="000C6EBD">
              <w:rPr>
                <w:rFonts w:eastAsiaTheme="minorEastAsia"/>
                <w:lang w:eastAsia="zh-CN"/>
              </w:rPr>
              <w:t xml:space="preserve">Option 2b: Full degrees of freedom for AoA1 with variable angular offset(s) between AoA1 and AoA2. </w:t>
            </w:r>
            <w:r w:rsidRPr="000C6EBD">
              <w:rPr>
                <w:rFonts w:eastAsia="Yu Mincho"/>
                <w:szCs w:val="24"/>
                <w:lang w:eastAsia="zh-CN"/>
              </w:rPr>
              <w:t xml:space="preserve">The example illustrations are shown below. </w:t>
            </w:r>
          </w:p>
          <w:p w14:paraId="07A63DFA" w14:textId="77777777" w:rsidR="00613518" w:rsidRPr="000C6EBD" w:rsidRDefault="00613518" w:rsidP="00613518">
            <w:pPr>
              <w:spacing w:after="120"/>
              <w:ind w:left="360"/>
              <w:rPr>
                <w:szCs w:val="24"/>
                <w:lang w:eastAsia="zh-CN"/>
              </w:rPr>
            </w:pPr>
          </w:p>
          <w:p w14:paraId="0FA44AAF" w14:textId="77777777" w:rsidR="00613518" w:rsidRDefault="00613518" w:rsidP="00613518">
            <w:pPr>
              <w:spacing w:after="120"/>
              <w:ind w:left="360"/>
              <w:jc w:val="center"/>
              <w:rPr>
                <w:szCs w:val="24"/>
                <w:lang w:eastAsia="zh-CN"/>
              </w:rPr>
            </w:pPr>
            <w:r w:rsidRPr="000C6EBD">
              <w:rPr>
                <w:noProof/>
                <w:szCs w:val="24"/>
                <w:lang w:val="en-US" w:eastAsia="zh-CN"/>
              </w:rPr>
              <w:drawing>
                <wp:inline distT="0" distB="0" distL="0" distR="0" wp14:anchorId="310A8EAC" wp14:editId="7D102C48">
                  <wp:extent cx="2376565" cy="203792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7347" cy="2038598"/>
                          </a:xfrm>
                          <a:prstGeom prst="rect">
                            <a:avLst/>
                          </a:prstGeom>
                          <a:noFill/>
                        </pic:spPr>
                      </pic:pic>
                    </a:graphicData>
                  </a:graphic>
                </wp:inline>
              </w:drawing>
            </w:r>
            <w:r w:rsidRPr="0066267C">
              <w:rPr>
                <w:noProof/>
                <w:color w:val="0070C0"/>
                <w:lang w:val="en-US" w:eastAsia="zh-CN"/>
              </w:rPr>
              <w:drawing>
                <wp:inline distT="0" distB="0" distL="0" distR="0" wp14:anchorId="707FB127" wp14:editId="6DBC0DB1">
                  <wp:extent cx="2393950" cy="1892666"/>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0279" cy="1905575"/>
                          </a:xfrm>
                          <a:prstGeom prst="rect">
                            <a:avLst/>
                          </a:prstGeom>
                          <a:noFill/>
                        </pic:spPr>
                      </pic:pic>
                    </a:graphicData>
                  </a:graphic>
                </wp:inline>
              </w:drawing>
            </w:r>
          </w:p>
          <w:p w14:paraId="2CD1CB28" w14:textId="77777777" w:rsidR="00613518" w:rsidRPr="006E1C52" w:rsidRDefault="00613518" w:rsidP="00613518">
            <w:pPr>
              <w:spacing w:after="120"/>
              <w:ind w:left="360"/>
              <w:rPr>
                <w:b/>
                <w:bCs/>
                <w:szCs w:val="24"/>
                <w:lang w:eastAsia="zh-CN"/>
              </w:rPr>
            </w:pPr>
            <w:r>
              <w:rPr>
                <w:szCs w:val="24"/>
                <w:lang w:eastAsia="zh-CN"/>
              </w:rPr>
              <w:tab/>
            </w:r>
            <w:r>
              <w:rPr>
                <w:szCs w:val="24"/>
                <w:lang w:eastAsia="zh-CN"/>
              </w:rPr>
              <w:tab/>
            </w:r>
            <w:r>
              <w:rPr>
                <w:szCs w:val="24"/>
                <w:lang w:eastAsia="zh-CN"/>
              </w:rPr>
              <w:tab/>
            </w:r>
            <w:r>
              <w:rPr>
                <w:szCs w:val="24"/>
                <w:lang w:eastAsia="zh-CN"/>
              </w:rPr>
              <w:tab/>
              <w:t>(Figure 2b-1a)                                       (Figure 2b-1b)</w:t>
            </w:r>
          </w:p>
          <w:p w14:paraId="076B7E20" w14:textId="77777777" w:rsidR="00613518" w:rsidRPr="000C6EBD" w:rsidRDefault="00613518" w:rsidP="00613518">
            <w:pPr>
              <w:spacing w:after="120"/>
              <w:ind w:left="360"/>
              <w:jc w:val="center"/>
              <w:rPr>
                <w:szCs w:val="24"/>
                <w:lang w:eastAsia="zh-CN"/>
              </w:rPr>
            </w:pPr>
            <w:r w:rsidRPr="000C6EBD">
              <w:rPr>
                <w:szCs w:val="24"/>
                <w:lang w:eastAsia="zh-CN"/>
              </w:rPr>
              <w:t>Figure 2b-1: Example illustration -1</w:t>
            </w:r>
          </w:p>
          <w:p w14:paraId="41D234C4" w14:textId="77777777" w:rsidR="00613518" w:rsidRDefault="00613518" w:rsidP="00613518">
            <w:pPr>
              <w:spacing w:after="120"/>
              <w:ind w:left="360"/>
              <w:jc w:val="center"/>
              <w:rPr>
                <w:szCs w:val="24"/>
                <w:lang w:eastAsia="zh-CN"/>
              </w:rPr>
            </w:pPr>
            <w:r w:rsidRPr="000C6EBD">
              <w:rPr>
                <w:noProof/>
                <w:lang w:val="en-US" w:eastAsia="zh-CN"/>
              </w:rPr>
              <w:drawing>
                <wp:inline distT="0" distB="0" distL="0" distR="0" wp14:anchorId="62662820" wp14:editId="041E31F7">
                  <wp:extent cx="2872010" cy="1605073"/>
                  <wp:effectExtent l="0" t="0" r="508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92244" cy="1616381"/>
                          </a:xfrm>
                          <a:prstGeom prst="rect">
                            <a:avLst/>
                          </a:prstGeom>
                        </pic:spPr>
                      </pic:pic>
                    </a:graphicData>
                  </a:graphic>
                </wp:inline>
              </w:drawing>
            </w:r>
            <w:r>
              <w:rPr>
                <w:szCs w:val="24"/>
                <w:lang w:eastAsia="zh-CN"/>
              </w:rPr>
              <w:t xml:space="preserve">           </w:t>
            </w:r>
            <w:r w:rsidRPr="0066267C">
              <w:rPr>
                <w:noProof/>
                <w:color w:val="0070C0"/>
                <w:lang w:val="en-US" w:eastAsia="zh-CN"/>
              </w:rPr>
              <w:drawing>
                <wp:inline distT="0" distB="0" distL="0" distR="0" wp14:anchorId="156F7825" wp14:editId="7060EBBF">
                  <wp:extent cx="1982077" cy="22504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2596" cy="2262383"/>
                          </a:xfrm>
                          <a:prstGeom prst="rect">
                            <a:avLst/>
                          </a:prstGeom>
                          <a:noFill/>
                        </pic:spPr>
                      </pic:pic>
                    </a:graphicData>
                  </a:graphic>
                </wp:inline>
              </w:drawing>
            </w:r>
          </w:p>
          <w:p w14:paraId="383F2450" w14:textId="77777777" w:rsidR="00613518" w:rsidRPr="000C6EBD" w:rsidRDefault="00613518" w:rsidP="00613518">
            <w:pPr>
              <w:spacing w:after="120"/>
              <w:ind w:left="360"/>
              <w:rPr>
                <w:szCs w:val="24"/>
                <w:lang w:eastAsia="zh-CN"/>
              </w:rPr>
            </w:pPr>
            <w:r>
              <w:rPr>
                <w:szCs w:val="24"/>
                <w:lang w:eastAsia="zh-CN"/>
              </w:rPr>
              <w:tab/>
            </w:r>
            <w:r>
              <w:rPr>
                <w:szCs w:val="24"/>
                <w:lang w:eastAsia="zh-CN"/>
              </w:rPr>
              <w:tab/>
            </w:r>
            <w:r>
              <w:rPr>
                <w:szCs w:val="24"/>
                <w:lang w:eastAsia="zh-CN"/>
              </w:rPr>
              <w:tab/>
              <w:t>(Figure 2b-2a)                                                                       (Figure 2b-2b)</w:t>
            </w:r>
          </w:p>
          <w:p w14:paraId="6960D41F" w14:textId="77777777" w:rsidR="00613518" w:rsidRPr="000C6EBD" w:rsidRDefault="00613518" w:rsidP="00613518">
            <w:pPr>
              <w:spacing w:after="120"/>
              <w:ind w:left="360"/>
              <w:jc w:val="center"/>
              <w:rPr>
                <w:szCs w:val="24"/>
                <w:lang w:eastAsia="zh-CN"/>
              </w:rPr>
            </w:pPr>
          </w:p>
          <w:p w14:paraId="42B698E8" w14:textId="77777777" w:rsidR="00613518" w:rsidRDefault="00613518" w:rsidP="00613518">
            <w:pPr>
              <w:spacing w:after="120"/>
              <w:ind w:left="360"/>
              <w:jc w:val="center"/>
              <w:rPr>
                <w:szCs w:val="24"/>
                <w:lang w:eastAsia="zh-CN"/>
              </w:rPr>
            </w:pPr>
            <w:r w:rsidRPr="000C6EBD">
              <w:rPr>
                <w:szCs w:val="24"/>
                <w:lang w:eastAsia="zh-CN"/>
              </w:rPr>
              <w:t>Figure 2b-2: Example illustration -2</w:t>
            </w:r>
            <w:r>
              <w:rPr>
                <w:szCs w:val="24"/>
                <w:lang w:eastAsia="zh-CN"/>
              </w:rPr>
              <w:t xml:space="preserve"> (</w:t>
            </w:r>
            <w:r w:rsidRPr="000C6EBD">
              <w:rPr>
                <w:szCs w:val="24"/>
                <w:lang w:eastAsia="zh-CN"/>
              </w:rPr>
              <w:t>Note: Anchor probe is not fixed before the test and can be adjusted in orientation</w:t>
            </w:r>
            <w:r>
              <w:rPr>
                <w:szCs w:val="24"/>
                <w:lang w:eastAsia="zh-CN"/>
              </w:rPr>
              <w:t>)</w:t>
            </w:r>
          </w:p>
          <w:p w14:paraId="7214C87B" w14:textId="77777777" w:rsidR="00613518" w:rsidRPr="002531DF" w:rsidRDefault="00613518" w:rsidP="00613518">
            <w:pPr>
              <w:pStyle w:val="af3"/>
              <w:numPr>
                <w:ilvl w:val="2"/>
                <w:numId w:val="20"/>
              </w:numPr>
              <w:overflowPunct w:val="0"/>
              <w:autoSpaceDE w:val="0"/>
              <w:autoSpaceDN w:val="0"/>
              <w:adjustRightInd w:val="0"/>
              <w:ind w:firstLineChars="0"/>
              <w:textAlignment w:val="baseline"/>
              <w:rPr>
                <w:rFonts w:eastAsiaTheme="minorEastAsia"/>
                <w:lang w:eastAsia="zh-CN"/>
              </w:rPr>
            </w:pPr>
            <w:r w:rsidRPr="002531DF">
              <w:rPr>
                <w:rFonts w:eastAsiaTheme="minorEastAsia"/>
                <w:lang w:eastAsia="zh-CN"/>
              </w:rPr>
              <w:lastRenderedPageBreak/>
              <w:t xml:space="preserve">Option 2c: Full degrees of freedom for AoA1 with partial freedom of variable angular offset(s) between AoA1 and AoA2, e.g., Relative angular separation between Anchor and DUT kept constant in Theta but not Phi. The example illustration is shown below. </w:t>
            </w:r>
          </w:p>
          <w:p w14:paraId="225C0C79" w14:textId="5BE0401A" w:rsidR="00613518" w:rsidRPr="000D6E8A" w:rsidRDefault="00613518" w:rsidP="00613518">
            <w:pPr>
              <w:spacing w:after="120"/>
              <w:jc w:val="center"/>
              <w:rPr>
                <w:color w:val="0070C0"/>
                <w:szCs w:val="24"/>
                <w:lang w:eastAsia="zh-CN"/>
              </w:rPr>
            </w:pPr>
            <w:r w:rsidRPr="0066267C">
              <w:rPr>
                <w:noProof/>
                <w:color w:val="0070C0"/>
                <w:lang w:val="en-US" w:eastAsia="zh-CN"/>
              </w:rPr>
              <w:drawing>
                <wp:inline distT="0" distB="0" distL="0" distR="0" wp14:anchorId="5140E317" wp14:editId="62E71681">
                  <wp:extent cx="3203078" cy="187626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7572" cy="1884752"/>
                          </a:xfrm>
                          <a:prstGeom prst="rect">
                            <a:avLst/>
                          </a:prstGeom>
                          <a:noFill/>
                        </pic:spPr>
                      </pic:pic>
                    </a:graphicData>
                  </a:graphic>
                </wp:inline>
              </w:drawing>
            </w:r>
          </w:p>
          <w:p w14:paraId="4057461D" w14:textId="77777777" w:rsidR="00613518" w:rsidRPr="000C6EBD" w:rsidRDefault="00613518" w:rsidP="00613518">
            <w:pPr>
              <w:spacing w:after="120"/>
              <w:jc w:val="center"/>
              <w:rPr>
                <w:szCs w:val="24"/>
                <w:lang w:eastAsia="zh-CN"/>
              </w:rPr>
            </w:pPr>
            <w:r w:rsidRPr="000C6EBD">
              <w:rPr>
                <w:szCs w:val="24"/>
                <w:lang w:eastAsia="zh-CN"/>
              </w:rPr>
              <w:t xml:space="preserve">Figure </w:t>
            </w:r>
            <w:r>
              <w:rPr>
                <w:szCs w:val="24"/>
                <w:lang w:eastAsia="zh-CN"/>
              </w:rPr>
              <w:t>2c</w:t>
            </w:r>
            <w:r w:rsidRPr="000C6EBD">
              <w:rPr>
                <w:szCs w:val="24"/>
                <w:lang w:eastAsia="zh-CN"/>
              </w:rPr>
              <w:t>: Example illustration</w:t>
            </w:r>
          </w:p>
          <w:p w14:paraId="14856770" w14:textId="62F0AFEE" w:rsidR="00613518" w:rsidRPr="000C6EBD" w:rsidRDefault="00613518" w:rsidP="00613518">
            <w:pPr>
              <w:pStyle w:val="af3"/>
              <w:numPr>
                <w:ilvl w:val="1"/>
                <w:numId w:val="21"/>
              </w:numPr>
              <w:overflowPunct w:val="0"/>
              <w:autoSpaceDE w:val="0"/>
              <w:autoSpaceDN w:val="0"/>
              <w:adjustRightInd w:val="0"/>
              <w:spacing w:after="120"/>
              <w:ind w:firstLineChars="0"/>
              <w:textAlignment w:val="baseline"/>
              <w:rPr>
                <w:rFonts w:eastAsiaTheme="minorEastAsia"/>
                <w:lang w:eastAsia="zh-CN"/>
              </w:rPr>
            </w:pPr>
            <w:r>
              <w:rPr>
                <w:rFonts w:eastAsiaTheme="minorEastAsia"/>
                <w:lang w:eastAsia="zh-CN"/>
              </w:rPr>
              <w:t>……</w:t>
            </w:r>
          </w:p>
          <w:p w14:paraId="5CDDEF67" w14:textId="77777777" w:rsidR="00613518" w:rsidRPr="000326B3" w:rsidRDefault="00613518" w:rsidP="00613518">
            <w:pPr>
              <w:pStyle w:val="af3"/>
              <w:numPr>
                <w:ilvl w:val="0"/>
                <w:numId w:val="4"/>
              </w:numPr>
              <w:spacing w:after="120"/>
              <w:ind w:left="720" w:firstLineChars="0"/>
              <w:rPr>
                <w:szCs w:val="24"/>
                <w:lang w:eastAsia="zh-CN"/>
              </w:rPr>
            </w:pPr>
            <w:r w:rsidRPr="000326B3">
              <w:rPr>
                <w:rFonts w:eastAsia="宋体"/>
                <w:szCs w:val="24"/>
                <w:lang w:eastAsia="zh-CN"/>
              </w:rPr>
              <w:t xml:space="preserve">Agreement: </w:t>
            </w:r>
          </w:p>
          <w:p w14:paraId="493639B4" w14:textId="77777777" w:rsidR="00613518" w:rsidRPr="00551EED" w:rsidRDefault="00613518" w:rsidP="00613518">
            <w:pPr>
              <w:pStyle w:val="af3"/>
              <w:numPr>
                <w:ilvl w:val="1"/>
                <w:numId w:val="4"/>
              </w:numPr>
              <w:spacing w:after="120"/>
              <w:ind w:firstLineChars="0"/>
              <w:rPr>
                <w:szCs w:val="24"/>
                <w:lang w:eastAsia="zh-CN"/>
              </w:rPr>
            </w:pPr>
            <w:r w:rsidRPr="00551EED">
              <w:rPr>
                <w:rFonts w:eastAsia="宋体"/>
                <w:szCs w:val="24"/>
                <w:lang w:eastAsia="zh-CN"/>
              </w:rPr>
              <w:t>Option 2 including option 2a/2b/2c as baseline, companies are encouraged to bring analysis considering both test feasibility and alignment with the agreements from RF core WI</w:t>
            </w:r>
          </w:p>
          <w:p w14:paraId="161DDF93" w14:textId="1AB1E31D" w:rsidR="00613518" w:rsidRPr="00613518" w:rsidRDefault="00613518" w:rsidP="00515087">
            <w:pPr>
              <w:pStyle w:val="af3"/>
              <w:numPr>
                <w:ilvl w:val="2"/>
                <w:numId w:val="4"/>
              </w:numPr>
              <w:spacing w:after="120"/>
              <w:ind w:firstLineChars="0"/>
              <w:rPr>
                <w:lang w:eastAsia="zh-CN"/>
              </w:rPr>
            </w:pPr>
            <w:r w:rsidRPr="00551EED">
              <w:rPr>
                <w:rFonts w:eastAsia="宋体"/>
                <w:szCs w:val="24"/>
                <w:lang w:eastAsia="zh-CN"/>
              </w:rPr>
              <w:t xml:space="preserve">Option 4 low priority, which only can be considered if no other feasible solutions. </w:t>
            </w:r>
          </w:p>
        </w:tc>
      </w:tr>
    </w:tbl>
    <w:p w14:paraId="6927B1DD" w14:textId="6CAF64D7" w:rsidR="00613518" w:rsidRDefault="00613518" w:rsidP="00613518">
      <w:pPr>
        <w:rPr>
          <w:lang w:eastAsia="zh-CN"/>
        </w:rPr>
      </w:pPr>
    </w:p>
    <w:p w14:paraId="7C73FD8B" w14:textId="1DDF8FB4" w:rsidR="00F825D1" w:rsidRDefault="00422C8C" w:rsidP="00E16A3E">
      <w:pPr>
        <w:rPr>
          <w:lang w:eastAsia="zh-CN"/>
        </w:rPr>
      </w:pPr>
      <w:r>
        <w:rPr>
          <w:lang w:eastAsia="zh-CN"/>
        </w:rPr>
        <w:t xml:space="preserve">For option 2a (fixed angular offset(s)), it is not enough to just reuse RRM probes which is a 2D sparse AoA2 arrangement. To maintain the link in AoA2 direction in whole 3D sphere, much more probes distributed in 3D </w:t>
      </w:r>
      <w:r w:rsidR="00E72638">
        <w:rPr>
          <w:lang w:eastAsia="zh-CN"/>
        </w:rPr>
        <w:t xml:space="preserve">sphere </w:t>
      </w:r>
      <w:r>
        <w:rPr>
          <w:lang w:eastAsia="zh-CN"/>
        </w:rPr>
        <w:t>is require</w:t>
      </w:r>
      <w:r w:rsidR="00E72638">
        <w:rPr>
          <w:lang w:eastAsia="zh-CN"/>
        </w:rPr>
        <w:t>d</w:t>
      </w:r>
      <w:r>
        <w:rPr>
          <w:lang w:eastAsia="zh-CN"/>
        </w:rPr>
        <w:t>.</w:t>
      </w:r>
    </w:p>
    <w:p w14:paraId="5DC8D823" w14:textId="3822F12A" w:rsidR="00422C8C" w:rsidRDefault="00422C8C" w:rsidP="00422C8C">
      <w:pPr>
        <w:spacing w:after="120"/>
        <w:ind w:left="1418" w:hanging="1418"/>
        <w:rPr>
          <w:rFonts w:eastAsia="Malgun Gothic"/>
        </w:rPr>
      </w:pPr>
      <w:r>
        <w:rPr>
          <w:b/>
          <w:bCs/>
        </w:rPr>
        <w:t>Observation 1</w:t>
      </w:r>
      <w:r w:rsidRPr="00DF1B01">
        <w:rPr>
          <w:b/>
          <w:bCs/>
        </w:rPr>
        <w:t>:</w:t>
      </w:r>
      <w:r w:rsidRPr="00DF1B01">
        <w:rPr>
          <w:b/>
          <w:bCs/>
        </w:rPr>
        <w:tab/>
      </w:r>
      <w:r w:rsidR="00E72638">
        <w:rPr>
          <w:b/>
          <w:lang w:eastAsia="zh-CN"/>
        </w:rPr>
        <w:t xml:space="preserve">Option 2a requires much more probes </w:t>
      </w:r>
      <w:r w:rsidR="00E72638" w:rsidRPr="00E72638">
        <w:rPr>
          <w:b/>
          <w:lang w:eastAsia="zh-CN"/>
        </w:rPr>
        <w:t xml:space="preserve">distributed in 3D sphere </w:t>
      </w:r>
      <w:r w:rsidR="00E72638">
        <w:rPr>
          <w:b/>
          <w:lang w:eastAsia="zh-CN"/>
        </w:rPr>
        <w:t>than legacy RRM configuration</w:t>
      </w:r>
      <w:r w:rsidR="00E72638">
        <w:rPr>
          <w:b/>
          <w:bCs/>
        </w:rPr>
        <w:t xml:space="preserve"> which is 2D probe distribution</w:t>
      </w:r>
    </w:p>
    <w:p w14:paraId="73950A2A" w14:textId="52228F67" w:rsidR="00422C8C" w:rsidRDefault="00E72638" w:rsidP="00E16A3E">
      <w:pPr>
        <w:rPr>
          <w:lang w:eastAsia="zh-CN"/>
        </w:rPr>
      </w:pPr>
      <w:r>
        <w:rPr>
          <w:lang w:eastAsia="zh-CN"/>
        </w:rPr>
        <w:t>It is also quite different from legacy FR2 MIMO OTA probe configuration. Actually, current option 2a is</w:t>
      </w:r>
      <w:r w:rsidR="0064465F">
        <w:rPr>
          <w:lang w:eastAsia="zh-CN"/>
        </w:rPr>
        <w:t xml:space="preserve"> the probe configuration which wa</w:t>
      </w:r>
      <w:r>
        <w:rPr>
          <w:lang w:eastAsia="zh-CN"/>
        </w:rPr>
        <w:t xml:space="preserve">s given up in FR2 MIMO OTA discussion. </w:t>
      </w:r>
      <w:r w:rsidR="0053532D">
        <w:rPr>
          <w:lang w:eastAsia="zh-CN"/>
        </w:rPr>
        <w:t xml:space="preserve">Refer to the discussion paper [R4-2016210], it was agreed to rotate the probes towards the </w:t>
      </w:r>
      <w:r w:rsidR="0053532D" w:rsidRPr="0053532D">
        <w:rPr>
          <w:lang w:eastAsia="zh-CN"/>
        </w:rPr>
        <w:t>z</w:t>
      </w:r>
      <w:r w:rsidR="0053532D">
        <w:rPr>
          <w:lang w:eastAsia="zh-CN"/>
        </w:rPr>
        <w:t xml:space="preserve"> axis (from y axis) so that the DL directions perceived by the DUT are three dimensional as intended.</w:t>
      </w:r>
    </w:p>
    <w:p w14:paraId="7433076B" w14:textId="68D7D2B5" w:rsidR="0053532D" w:rsidRPr="00E72638" w:rsidRDefault="0053532D" w:rsidP="00E16A3E">
      <w:pPr>
        <w:rPr>
          <w:lang w:eastAsia="zh-CN"/>
        </w:rPr>
      </w:pPr>
      <w:r>
        <w:rPr>
          <w:noProof/>
          <w:lang w:val="en-US" w:eastAsia="zh-CN"/>
        </w:rPr>
        <w:drawing>
          <wp:anchor distT="0" distB="0" distL="114300" distR="114300" simplePos="0" relativeHeight="251658240" behindDoc="0" locked="0" layoutInCell="1" allowOverlap="1" wp14:anchorId="5F942373" wp14:editId="1A0CC218">
            <wp:simplePos x="0" y="0"/>
            <wp:positionH relativeFrom="column">
              <wp:posOffset>3286649</wp:posOffset>
            </wp:positionH>
            <wp:positionV relativeFrom="paragraph">
              <wp:posOffset>66733</wp:posOffset>
            </wp:positionV>
            <wp:extent cx="2870215" cy="1943375"/>
            <wp:effectExtent l="0" t="0" r="635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0215" cy="1943375"/>
                    </a:xfrm>
                    <a:prstGeom prst="rect">
                      <a:avLst/>
                    </a:prstGeom>
                    <a:noFill/>
                  </pic:spPr>
                </pic:pic>
              </a:graphicData>
            </a:graphic>
            <wp14:sizeRelH relativeFrom="margin">
              <wp14:pctWidth>0</wp14:pctWidth>
            </wp14:sizeRelH>
            <wp14:sizeRelV relativeFrom="margin">
              <wp14:pctHeight>0</wp14:pctHeight>
            </wp14:sizeRelV>
          </wp:anchor>
        </w:drawing>
      </w:r>
    </w:p>
    <w:p w14:paraId="08D2B23D" w14:textId="46C255BA" w:rsidR="00F825D1" w:rsidRDefault="0053532D" w:rsidP="00E16A3E">
      <w:pPr>
        <w:rPr>
          <w:lang w:eastAsia="zh-CN"/>
        </w:rPr>
      </w:pPr>
      <w:r>
        <w:rPr>
          <w:noProof/>
          <w:lang w:val="en-US" w:eastAsia="zh-CN"/>
        </w:rPr>
        <mc:AlternateContent>
          <mc:Choice Requires="wps">
            <w:drawing>
              <wp:anchor distT="0" distB="0" distL="114300" distR="114300" simplePos="0" relativeHeight="251659264" behindDoc="0" locked="0" layoutInCell="1" allowOverlap="1" wp14:anchorId="285F9AB6" wp14:editId="0018734D">
                <wp:simplePos x="0" y="0"/>
                <wp:positionH relativeFrom="column">
                  <wp:posOffset>2784864</wp:posOffset>
                </wp:positionH>
                <wp:positionV relativeFrom="paragraph">
                  <wp:posOffset>593185</wp:posOffset>
                </wp:positionV>
                <wp:extent cx="396185" cy="322418"/>
                <wp:effectExtent l="0" t="19050" r="42545" b="40005"/>
                <wp:wrapNone/>
                <wp:docPr id="3" name="右箭头 3"/>
                <wp:cNvGraphicFramePr/>
                <a:graphic xmlns:a="http://schemas.openxmlformats.org/drawingml/2006/main">
                  <a:graphicData uri="http://schemas.microsoft.com/office/word/2010/wordprocessingShape">
                    <wps:wsp>
                      <wps:cNvSpPr/>
                      <wps:spPr>
                        <a:xfrm>
                          <a:off x="0" y="0"/>
                          <a:ext cx="396185" cy="322418"/>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29EC4F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3" o:spid="_x0000_s1026" type="#_x0000_t13" style="position:absolute;left:0;text-align:left;margin-left:219.3pt;margin-top:46.7pt;width:31.2pt;height:25.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" adj="12811" fillcolor="#4472c4 [3204]" strokecolor="#1f3763 [1604]" strokeweight="1pt"/>
            </w:pict>
          </mc:Fallback>
        </mc:AlternateContent>
      </w:r>
      <w:r>
        <w:rPr>
          <w:noProof/>
          <w:lang w:val="en-US" w:eastAsia="zh-CN"/>
        </w:rPr>
        <w:drawing>
          <wp:inline distT="0" distB="0" distL="0" distR="0" wp14:anchorId="697A93FA" wp14:editId="6E49AF92">
            <wp:extent cx="2675241" cy="1707233"/>
            <wp:effectExtent l="0" t="0" r="0" b="762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3396" cy="1718819"/>
                    </a:xfrm>
                    <a:prstGeom prst="rect">
                      <a:avLst/>
                    </a:prstGeom>
                    <a:noFill/>
                  </pic:spPr>
                </pic:pic>
              </a:graphicData>
            </a:graphic>
          </wp:inline>
        </w:drawing>
      </w:r>
    </w:p>
    <w:p w14:paraId="18FA97BC" w14:textId="3B44F145" w:rsidR="00F825D1" w:rsidRPr="0053532D" w:rsidRDefault="0053532D" w:rsidP="0053532D">
      <w:pPr>
        <w:jc w:val="center"/>
        <w:rPr>
          <w:b/>
          <w:lang w:eastAsia="zh-CN"/>
        </w:rPr>
      </w:pPr>
      <w:r w:rsidRPr="0053532D">
        <w:rPr>
          <w:rFonts w:hint="eastAsia"/>
          <w:b/>
          <w:lang w:eastAsia="zh-CN"/>
        </w:rPr>
        <w:t>F</w:t>
      </w:r>
      <w:r w:rsidRPr="0053532D">
        <w:rPr>
          <w:b/>
          <w:lang w:eastAsia="zh-CN"/>
        </w:rPr>
        <w:t>igure 1. FR2 MIMO OTA probe location correction from y axis to z axis</w:t>
      </w:r>
      <w:r w:rsidR="00D53AC4">
        <w:rPr>
          <w:b/>
          <w:lang w:eastAsia="zh-CN"/>
        </w:rPr>
        <w:t xml:space="preserve"> </w:t>
      </w:r>
      <w:r w:rsidR="00D53AC4" w:rsidRPr="00D53AC4">
        <w:rPr>
          <w:sz w:val="18"/>
          <w:lang w:eastAsia="zh-CN"/>
        </w:rPr>
        <w:t>(left: discarded; right: final adopted)</w:t>
      </w:r>
    </w:p>
    <w:p w14:paraId="50593B1C" w14:textId="353B368F" w:rsidR="00F825D1" w:rsidRDefault="0053532D" w:rsidP="00E16A3E">
      <w:pPr>
        <w:rPr>
          <w:lang w:eastAsia="zh-CN"/>
        </w:rPr>
      </w:pPr>
      <w:r>
        <w:rPr>
          <w:rFonts w:hint="eastAsia"/>
          <w:lang w:eastAsia="zh-CN"/>
        </w:rPr>
        <w:t>N</w:t>
      </w:r>
      <w:r>
        <w:rPr>
          <w:lang w:eastAsia="zh-CN"/>
        </w:rPr>
        <w:t>ow the option 2a is similar with the discarded MIMO OTA probe configuration</w:t>
      </w:r>
      <w:r w:rsidR="00D53AC4">
        <w:rPr>
          <w:lang w:eastAsia="zh-CN"/>
        </w:rPr>
        <w:t xml:space="preserve"> (left figure in above)</w:t>
      </w:r>
      <w:r>
        <w:rPr>
          <w:lang w:eastAsia="zh-CN"/>
        </w:rPr>
        <w:t>, that is, the probes are along y axis and theta angle is around 90</w:t>
      </w:r>
      <w:r w:rsidR="005543F6" w:rsidRPr="00E15C32">
        <w:rPr>
          <w:lang w:eastAsia="zh-CN"/>
        </w:rPr>
        <w:t>°</w:t>
      </w:r>
      <w:r>
        <w:rPr>
          <w:lang w:eastAsia="zh-CN"/>
        </w:rPr>
        <w:t>. The problem of this probe configuration is that the traditional UE rotation system could not perform a full 3D scan but just a 2D scan around the circle of theta=90</w:t>
      </w:r>
      <w:r w:rsidR="005543F6" w:rsidRPr="00E15C32">
        <w:rPr>
          <w:lang w:eastAsia="zh-CN"/>
        </w:rPr>
        <w:t>°</w:t>
      </w:r>
      <w:r>
        <w:rPr>
          <w:lang w:eastAsia="zh-CN"/>
        </w:rPr>
        <w:t>. That’s why finally the MIMO OTA probes are changed to along z axis.</w:t>
      </w:r>
    </w:p>
    <w:p w14:paraId="71E70E56" w14:textId="3EA7A40D" w:rsidR="0053532D" w:rsidRDefault="0053532D" w:rsidP="0053532D">
      <w:pPr>
        <w:spacing w:after="120"/>
        <w:ind w:left="1418" w:hanging="1418"/>
        <w:rPr>
          <w:rFonts w:eastAsia="Malgun Gothic"/>
        </w:rPr>
      </w:pPr>
      <w:r>
        <w:rPr>
          <w:b/>
          <w:bCs/>
        </w:rPr>
        <w:t>Observation 2</w:t>
      </w:r>
      <w:r w:rsidRPr="00DF1B01">
        <w:rPr>
          <w:b/>
          <w:bCs/>
        </w:rPr>
        <w:t>:</w:t>
      </w:r>
      <w:r w:rsidRPr="00DF1B01">
        <w:rPr>
          <w:b/>
          <w:bCs/>
        </w:rPr>
        <w:tab/>
      </w:r>
      <w:r>
        <w:rPr>
          <w:b/>
          <w:lang w:eastAsia="zh-CN"/>
        </w:rPr>
        <w:t>Option 2a probe location</w:t>
      </w:r>
      <w:r w:rsidR="00D53AC4">
        <w:rPr>
          <w:b/>
          <w:lang w:eastAsia="zh-CN"/>
        </w:rPr>
        <w:t xml:space="preserve"> of AoA2</w:t>
      </w:r>
      <w:r>
        <w:rPr>
          <w:b/>
          <w:lang w:eastAsia="zh-CN"/>
        </w:rPr>
        <w:t xml:space="preserve"> is not a full 3D scan with respect to UE with legacy rotation system, which is different from MIMO OTA final probe location.</w:t>
      </w:r>
    </w:p>
    <w:p w14:paraId="160D194D" w14:textId="111B7575" w:rsidR="0053532D" w:rsidRDefault="00D53AC4" w:rsidP="00E16A3E">
      <w:pPr>
        <w:rPr>
          <w:lang w:eastAsia="zh-CN"/>
        </w:rPr>
      </w:pPr>
      <w:r>
        <w:rPr>
          <w:lang w:eastAsia="zh-CN"/>
        </w:rPr>
        <w:lastRenderedPageBreak/>
        <w:t>Legacy UE rotation system is assuming AoA1 is located along z axis and theta=</w:t>
      </w:r>
      <w:r w:rsidR="00053B8E" w:rsidRPr="00E15C32">
        <w:rPr>
          <w:lang w:eastAsia="zh-CN"/>
        </w:rPr>
        <w:t>0°</w:t>
      </w:r>
      <w:r>
        <w:rPr>
          <w:lang w:eastAsia="zh-CN"/>
        </w:rPr>
        <w:t>. So if AoA2 is located at theta=</w:t>
      </w:r>
      <w:r w:rsidR="00053B8E">
        <w:rPr>
          <w:lang w:eastAsia="zh-CN"/>
        </w:rPr>
        <w:t>18</w:t>
      </w:r>
      <w:r w:rsidR="00053B8E" w:rsidRPr="00E15C32">
        <w:rPr>
          <w:lang w:eastAsia="zh-CN"/>
        </w:rPr>
        <w:t>0°</w:t>
      </w:r>
      <w:r>
        <w:rPr>
          <w:lang w:eastAsia="zh-CN"/>
        </w:rPr>
        <w:t xml:space="preserve">, the both AoA1 and AoA2 will share a full 3D scan. </w:t>
      </w:r>
      <w:r w:rsidR="00053B8E">
        <w:rPr>
          <w:lang w:eastAsia="zh-CN"/>
        </w:rPr>
        <w:t>I</w:t>
      </w:r>
      <w:r>
        <w:rPr>
          <w:lang w:eastAsia="zh-CN"/>
        </w:rPr>
        <w:t>f AoA2 is located at theta=</w:t>
      </w:r>
      <w:r w:rsidR="00053B8E">
        <w:rPr>
          <w:lang w:eastAsia="zh-CN"/>
        </w:rPr>
        <w:t>9</w:t>
      </w:r>
      <w:r w:rsidR="00053B8E" w:rsidRPr="00E15C32">
        <w:rPr>
          <w:lang w:eastAsia="zh-CN"/>
        </w:rPr>
        <w:t>0°</w:t>
      </w:r>
      <w:r>
        <w:rPr>
          <w:lang w:eastAsia="zh-CN"/>
        </w:rPr>
        <w:t xml:space="preserve">, it falls back to a 2D scan. For AoA2 probe located between theta angle </w:t>
      </w:r>
      <w:r w:rsidRPr="00E15C32">
        <w:rPr>
          <w:lang w:eastAsia="zh-CN"/>
        </w:rPr>
        <w:t>0°</w:t>
      </w:r>
      <w:r>
        <w:rPr>
          <w:lang w:eastAsia="zh-CN"/>
        </w:rPr>
        <w:t xml:space="preserve"> and 9</w:t>
      </w:r>
      <w:r w:rsidRPr="00E15C32">
        <w:rPr>
          <w:lang w:eastAsia="zh-CN"/>
        </w:rPr>
        <w:t>0°</w:t>
      </w:r>
      <w:r>
        <w:rPr>
          <w:lang w:eastAsia="zh-CN"/>
        </w:rPr>
        <w:t xml:space="preserve"> or between 9</w:t>
      </w:r>
      <w:r w:rsidRPr="00E15C32">
        <w:rPr>
          <w:lang w:eastAsia="zh-CN"/>
        </w:rPr>
        <w:t>0°</w:t>
      </w:r>
      <w:r>
        <w:rPr>
          <w:lang w:eastAsia="zh-CN"/>
        </w:rPr>
        <w:t xml:space="preserve"> and 18</w:t>
      </w:r>
      <w:r w:rsidRPr="00E15C32">
        <w:rPr>
          <w:lang w:eastAsia="zh-CN"/>
        </w:rPr>
        <w:t>0°</w:t>
      </w:r>
      <w:r w:rsidR="00053B8E">
        <w:rPr>
          <w:lang w:eastAsia="zh-CN"/>
        </w:rPr>
        <w:t>, it is a scan between 2D and 3D with respect to UE.</w:t>
      </w:r>
    </w:p>
    <w:p w14:paraId="4C059DD0" w14:textId="75B207C3" w:rsidR="00053B8E" w:rsidRDefault="00053B8E" w:rsidP="00053B8E">
      <w:pPr>
        <w:spacing w:after="120"/>
        <w:ind w:left="1418" w:hanging="1418"/>
        <w:rPr>
          <w:rFonts w:eastAsia="Malgun Gothic"/>
        </w:rPr>
      </w:pPr>
      <w:r>
        <w:rPr>
          <w:b/>
          <w:bCs/>
        </w:rPr>
        <w:t>Observation 3</w:t>
      </w:r>
      <w:r w:rsidRPr="00DF1B01">
        <w:rPr>
          <w:b/>
          <w:bCs/>
        </w:rPr>
        <w:t>:</w:t>
      </w:r>
      <w:r w:rsidRPr="00DF1B01">
        <w:rPr>
          <w:b/>
          <w:bCs/>
        </w:rPr>
        <w:tab/>
      </w:r>
      <w:r>
        <w:rPr>
          <w:b/>
          <w:lang w:eastAsia="zh-CN"/>
        </w:rPr>
        <w:t xml:space="preserve">for Option 2a, if AoA2 probe is located at </w:t>
      </w:r>
      <w:r w:rsidRPr="00053B8E">
        <w:rPr>
          <w:b/>
          <w:lang w:eastAsia="zh-CN"/>
        </w:rPr>
        <w:t>theta=90°,</w:t>
      </w:r>
      <w:r>
        <w:rPr>
          <w:b/>
          <w:lang w:eastAsia="zh-CN"/>
        </w:rPr>
        <w:t xml:space="preserve"> it is a 2D scan with respect to UE; if AoA2 probe located at </w:t>
      </w:r>
      <w:r w:rsidRPr="00053B8E">
        <w:rPr>
          <w:b/>
          <w:lang w:eastAsia="zh-CN"/>
        </w:rPr>
        <w:t>theta=0°</w:t>
      </w:r>
      <w:r>
        <w:rPr>
          <w:b/>
          <w:lang w:eastAsia="zh-CN"/>
        </w:rPr>
        <w:t xml:space="preserve"> ~ </w:t>
      </w:r>
      <w:r w:rsidRPr="00053B8E">
        <w:rPr>
          <w:b/>
          <w:lang w:eastAsia="zh-CN"/>
        </w:rPr>
        <w:t>90°</w:t>
      </w:r>
      <w:r>
        <w:rPr>
          <w:b/>
          <w:lang w:eastAsia="zh-CN"/>
        </w:rPr>
        <w:t xml:space="preserve"> or </w:t>
      </w:r>
      <w:r w:rsidRPr="00053B8E">
        <w:rPr>
          <w:b/>
          <w:lang w:eastAsia="zh-CN"/>
        </w:rPr>
        <w:t>theta=</w:t>
      </w:r>
      <w:r>
        <w:rPr>
          <w:b/>
          <w:lang w:eastAsia="zh-CN"/>
        </w:rPr>
        <w:t>9</w:t>
      </w:r>
      <w:r w:rsidRPr="00053B8E">
        <w:rPr>
          <w:b/>
          <w:lang w:eastAsia="zh-CN"/>
        </w:rPr>
        <w:t>0°</w:t>
      </w:r>
      <w:r>
        <w:rPr>
          <w:b/>
          <w:lang w:eastAsia="zh-CN"/>
        </w:rPr>
        <w:t xml:space="preserve"> ~ 18</w:t>
      </w:r>
      <w:r w:rsidRPr="00053B8E">
        <w:rPr>
          <w:b/>
          <w:lang w:eastAsia="zh-CN"/>
        </w:rPr>
        <w:t>0°,</w:t>
      </w:r>
      <w:r>
        <w:rPr>
          <w:b/>
          <w:lang w:eastAsia="zh-CN"/>
        </w:rPr>
        <w:t xml:space="preserve"> it is a </w:t>
      </w:r>
      <w:r w:rsidRPr="00053B8E">
        <w:rPr>
          <w:b/>
          <w:lang w:eastAsia="zh-CN"/>
        </w:rPr>
        <w:t>scan between 2D and 3D with respect to UE</w:t>
      </w:r>
      <w:r>
        <w:rPr>
          <w:b/>
          <w:lang w:eastAsia="zh-CN"/>
        </w:rPr>
        <w:t>.</w:t>
      </w:r>
    </w:p>
    <w:p w14:paraId="5BD3747B" w14:textId="6F62498C" w:rsidR="00FA371E" w:rsidRDefault="007A578F" w:rsidP="00E16A3E">
      <w:pPr>
        <w:rPr>
          <w:lang w:eastAsia="zh-CN"/>
        </w:rPr>
      </w:pPr>
      <w:r>
        <w:rPr>
          <w:lang w:eastAsia="zh-CN"/>
        </w:rPr>
        <w:t xml:space="preserve">For option 2c, </w:t>
      </w:r>
      <w:r w:rsidR="007750C6">
        <w:rPr>
          <w:lang w:eastAsia="zh-CN"/>
        </w:rPr>
        <w:t>m</w:t>
      </w:r>
      <w:r>
        <w:rPr>
          <w:lang w:eastAsia="zh-CN"/>
        </w:rPr>
        <w:t>ore freedom is allowed in theta ang</w:t>
      </w:r>
      <w:r w:rsidR="007750C6">
        <w:rPr>
          <w:lang w:eastAsia="zh-CN"/>
        </w:rPr>
        <w:t xml:space="preserve">le and only one probe is needed, however, </w:t>
      </w:r>
      <w:r w:rsidR="007750C6" w:rsidRPr="007750C6">
        <w:rPr>
          <w:lang w:eastAsia="zh-CN"/>
        </w:rPr>
        <w:t>AoA1 and AoA2 will be only along the theta great circle ( i.e. great circle passing two points with different theta value), and there is no case available for other great circle (e.g. great circle passing two points with different phi value)</w:t>
      </w:r>
      <w:r w:rsidR="007750C6">
        <w:rPr>
          <w:lang w:eastAsia="zh-CN"/>
        </w:rPr>
        <w:t>. That means the UE’s 3D performance under 2AoA is not fully verified.</w:t>
      </w:r>
    </w:p>
    <w:p w14:paraId="0BF3D2AD" w14:textId="1B026D18" w:rsidR="007750C6" w:rsidRDefault="007750C6" w:rsidP="007750C6">
      <w:pPr>
        <w:spacing w:after="120"/>
        <w:ind w:left="1418" w:hanging="1418"/>
        <w:rPr>
          <w:rFonts w:eastAsia="Malgun Gothic"/>
        </w:rPr>
      </w:pPr>
      <w:r>
        <w:rPr>
          <w:b/>
          <w:bCs/>
        </w:rPr>
        <w:t xml:space="preserve">Observation </w:t>
      </w:r>
      <w:r>
        <w:rPr>
          <w:b/>
          <w:bCs/>
        </w:rPr>
        <w:t>4</w:t>
      </w:r>
      <w:r w:rsidRPr="00DF1B01">
        <w:rPr>
          <w:b/>
          <w:bCs/>
        </w:rPr>
        <w:t>:</w:t>
      </w:r>
      <w:r w:rsidRPr="00DF1B01">
        <w:rPr>
          <w:b/>
          <w:bCs/>
        </w:rPr>
        <w:tab/>
      </w:r>
      <w:r>
        <w:rPr>
          <w:b/>
          <w:lang w:eastAsia="zh-CN"/>
        </w:rPr>
        <w:t>for Option 2</w:t>
      </w:r>
      <w:r>
        <w:rPr>
          <w:b/>
          <w:lang w:eastAsia="zh-CN"/>
        </w:rPr>
        <w:t>c</w:t>
      </w:r>
      <w:r>
        <w:rPr>
          <w:b/>
          <w:lang w:eastAsia="zh-CN"/>
        </w:rPr>
        <w:t xml:space="preserve">, </w:t>
      </w:r>
      <w:r w:rsidRPr="007750C6">
        <w:rPr>
          <w:b/>
          <w:lang w:eastAsia="zh-CN"/>
        </w:rPr>
        <w:t>AoA1 and AoA2 will be only along the theta great circle ( i.e. great circle passing two points with different theta value), and there is no case available for other great circle (e.g. great circle passing two points with different phi value)</w:t>
      </w:r>
    </w:p>
    <w:p w14:paraId="7ED9517B" w14:textId="38851D01" w:rsidR="007750C6" w:rsidRDefault="007750C6" w:rsidP="007750C6">
      <w:pPr>
        <w:rPr>
          <w:lang w:eastAsia="zh-CN"/>
        </w:rPr>
      </w:pPr>
      <w:r>
        <w:rPr>
          <w:rFonts w:hint="eastAsia"/>
          <w:lang w:eastAsia="zh-CN"/>
        </w:rPr>
        <w:t>F</w:t>
      </w:r>
      <w:r>
        <w:rPr>
          <w:lang w:eastAsia="zh-CN"/>
        </w:rPr>
        <w:t>or option 2b, the advantage is that the anchor probe AoA2 is a stable direction with respect to UE, so that the measurement probe AoA1 could measure EIS stably and the test result repeatability is good. And it also could address the different angle separation scenario in practical network.</w:t>
      </w:r>
      <w:r>
        <w:rPr>
          <w:lang w:eastAsia="zh-CN"/>
        </w:rPr>
        <w:t xml:space="preserve"> The anchor direction of AoA2 c</w:t>
      </w:r>
      <w:r w:rsidR="00243434">
        <w:rPr>
          <w:lang w:eastAsia="zh-CN"/>
        </w:rPr>
        <w:t>an</w:t>
      </w:r>
      <w:r>
        <w:rPr>
          <w:lang w:eastAsia="zh-CN"/>
        </w:rPr>
        <w:t xml:space="preserve"> be based on UE declaration and two directions could be declared to avoid small AoA angel separation issue.</w:t>
      </w:r>
    </w:p>
    <w:p w14:paraId="46C41A36" w14:textId="14000AF0" w:rsidR="007A578F" w:rsidRPr="00053B8E" w:rsidRDefault="007A578F" w:rsidP="00E16A3E">
      <w:pPr>
        <w:rPr>
          <w:lang w:eastAsia="zh-CN"/>
        </w:rPr>
      </w:pPr>
      <w:r>
        <w:rPr>
          <w:lang w:eastAsia="zh-CN"/>
        </w:rPr>
        <w:t>Based on</w:t>
      </w:r>
      <w:r w:rsidR="00E85A24">
        <w:rPr>
          <w:lang w:eastAsia="zh-CN"/>
        </w:rPr>
        <w:t xml:space="preserve"> above</w:t>
      </w:r>
      <w:r>
        <w:rPr>
          <w:lang w:eastAsia="zh-CN"/>
        </w:rPr>
        <w:t xml:space="preserve"> </w:t>
      </w:r>
      <w:r w:rsidR="00AD294C">
        <w:rPr>
          <w:lang w:eastAsia="zh-CN"/>
        </w:rPr>
        <w:t>discussion,</w:t>
      </w:r>
      <w:r w:rsidR="00243434">
        <w:rPr>
          <w:lang w:eastAsia="zh-CN"/>
        </w:rPr>
        <w:t xml:space="preserve"> we think</w:t>
      </w:r>
      <w:r w:rsidR="00AD294C">
        <w:rPr>
          <w:lang w:eastAsia="zh-CN"/>
        </w:rPr>
        <w:t xml:space="preserve"> the</w:t>
      </w:r>
      <w:r>
        <w:rPr>
          <w:lang w:eastAsia="zh-CN"/>
        </w:rPr>
        <w:t xml:space="preserve"> </w:t>
      </w:r>
      <w:r w:rsidR="00243434">
        <w:rPr>
          <w:lang w:eastAsia="zh-CN"/>
        </w:rPr>
        <w:t>best choice is option 2b. O</w:t>
      </w:r>
      <w:r w:rsidR="00243434">
        <w:rPr>
          <w:lang w:eastAsia="zh-CN"/>
        </w:rPr>
        <w:t>ption 2b</w:t>
      </w:r>
      <w:r w:rsidR="00243434">
        <w:rPr>
          <w:lang w:eastAsia="zh-CN"/>
        </w:rPr>
        <w:t xml:space="preserve"> is a full 3D verification and also accommodates different scenarios between AoA1 and AoA2</w:t>
      </w:r>
      <w:r w:rsidR="00AD294C">
        <w:rPr>
          <w:lang w:eastAsia="zh-CN"/>
        </w:rPr>
        <w:t xml:space="preserve">. </w:t>
      </w:r>
      <w:r w:rsidR="00243434">
        <w:rPr>
          <w:lang w:eastAsia="zh-CN"/>
        </w:rPr>
        <w:t>Different variants of option 2b can be further discussed.</w:t>
      </w:r>
    </w:p>
    <w:p w14:paraId="55012BE9" w14:textId="3686B3AF" w:rsidR="00E74002" w:rsidRPr="00AD294C" w:rsidRDefault="00E74002" w:rsidP="00E74002">
      <w:pPr>
        <w:spacing w:after="120"/>
        <w:ind w:left="1418" w:hanging="1418"/>
        <w:rPr>
          <w:rFonts w:eastAsia="Malgun Gothic"/>
          <w:b/>
        </w:rPr>
      </w:pPr>
      <w:r>
        <w:rPr>
          <w:b/>
          <w:bCs/>
        </w:rPr>
        <w:t>Proposal 1</w:t>
      </w:r>
      <w:r w:rsidRPr="00DF1B01">
        <w:rPr>
          <w:b/>
          <w:bCs/>
        </w:rPr>
        <w:t>:</w:t>
      </w:r>
      <w:r w:rsidRPr="00DF1B01">
        <w:rPr>
          <w:b/>
          <w:bCs/>
        </w:rPr>
        <w:tab/>
      </w:r>
      <w:r w:rsidR="00AD294C">
        <w:rPr>
          <w:b/>
          <w:lang w:eastAsia="zh-CN"/>
        </w:rPr>
        <w:t xml:space="preserve">It is proposed to adopt </w:t>
      </w:r>
      <w:r w:rsidR="00AD294C" w:rsidRPr="00AD294C">
        <w:rPr>
          <w:b/>
          <w:lang w:eastAsia="zh-CN"/>
        </w:rPr>
        <w:t xml:space="preserve">option 2b </w:t>
      </w:r>
      <w:r w:rsidR="00243434">
        <w:rPr>
          <w:b/>
          <w:lang w:eastAsia="zh-CN"/>
        </w:rPr>
        <w:t xml:space="preserve">which </w:t>
      </w:r>
      <w:r w:rsidR="00243434" w:rsidRPr="00243434">
        <w:rPr>
          <w:b/>
          <w:lang w:eastAsia="zh-CN"/>
        </w:rPr>
        <w:t>is a full 3D verification and also accommodates different scenarios between AoA1 and AoA2.</w:t>
      </w:r>
      <w:r w:rsidR="00243434">
        <w:rPr>
          <w:b/>
          <w:lang w:eastAsia="zh-CN"/>
        </w:rPr>
        <w:t xml:space="preserve"> </w:t>
      </w:r>
      <w:r w:rsidR="00243434" w:rsidRPr="00243434">
        <w:rPr>
          <w:b/>
          <w:lang w:eastAsia="zh-CN"/>
        </w:rPr>
        <w:t>Different variants of option 2b can be further discussed.</w:t>
      </w:r>
    </w:p>
    <w:p w14:paraId="5ED16038" w14:textId="77777777" w:rsidR="002B67A9" w:rsidRDefault="002B67A9" w:rsidP="00E16A3E">
      <w:pPr>
        <w:rPr>
          <w:rFonts w:eastAsiaTheme="minorEastAsia"/>
          <w:lang w:eastAsia="zh-CN"/>
        </w:rPr>
      </w:pPr>
    </w:p>
    <w:p w14:paraId="41BC264B" w14:textId="14CEA7DC" w:rsidR="002B67A9" w:rsidRDefault="002B67A9" w:rsidP="002B67A9">
      <w:pPr>
        <w:pStyle w:val="2"/>
        <w:rPr>
          <w:lang w:eastAsia="zh-CN"/>
        </w:rPr>
      </w:pPr>
      <w:r>
        <w:rPr>
          <w:rFonts w:hint="eastAsia"/>
          <w:lang w:eastAsia="zh-CN"/>
        </w:rPr>
        <w:t>2</w:t>
      </w:r>
      <w:r>
        <w:rPr>
          <w:lang w:eastAsia="zh-CN"/>
        </w:rPr>
        <w:t>.2</w:t>
      </w:r>
      <w:r>
        <w:rPr>
          <w:lang w:eastAsia="zh-CN"/>
        </w:rPr>
        <w:tab/>
      </w:r>
      <w:r w:rsidR="006863F6">
        <w:rPr>
          <w:lang w:eastAsia="zh-CN"/>
        </w:rPr>
        <w:t>relationship with core requirements</w:t>
      </w:r>
    </w:p>
    <w:p w14:paraId="1D823A66" w14:textId="105395AA" w:rsidR="00AA08A7" w:rsidRDefault="00AD294C" w:rsidP="00E16A3E">
      <w:pPr>
        <w:rPr>
          <w:rFonts w:eastAsiaTheme="minorEastAsia"/>
          <w:lang w:eastAsia="zh-CN"/>
        </w:rPr>
      </w:pPr>
      <w:r w:rsidRPr="00AD294C">
        <w:rPr>
          <w:rFonts w:eastAsiaTheme="minorEastAsia"/>
          <w:lang w:eastAsia="zh-CN"/>
        </w:rPr>
        <w:t>In last RAN4 meeting, there is agreement on relation between testing and core requirement</w:t>
      </w:r>
      <w:r>
        <w:rPr>
          <w:rFonts w:eastAsiaTheme="minorEastAsia"/>
          <w:lang w:eastAsia="zh-CN"/>
        </w:rPr>
        <w:t xml:space="preserve"> in the thread for core WI FR2 Multi-Rx DL</w:t>
      </w:r>
      <w:r w:rsidRPr="00AD294C">
        <w:rPr>
          <w:rFonts w:eastAsiaTheme="minorEastAsia"/>
          <w:lang w:eastAsia="zh-CN"/>
        </w:rPr>
        <w:t>: “Requirement discussions need to consider testability issue so that the defined requirement can be properly verified”</w:t>
      </w:r>
      <w:r w:rsidR="00243434">
        <w:rPr>
          <w:rFonts w:eastAsiaTheme="minorEastAsia"/>
          <w:lang w:eastAsia="zh-CN"/>
        </w:rPr>
        <w:t xml:space="preserve"> [3]</w:t>
      </w:r>
      <w:r w:rsidRPr="00AD294C">
        <w:rPr>
          <w:rFonts w:eastAsiaTheme="minorEastAsia"/>
          <w:lang w:eastAsia="zh-CN"/>
        </w:rPr>
        <w:t>.</w:t>
      </w:r>
    </w:p>
    <w:p w14:paraId="6F6B9481" w14:textId="2B699D8B" w:rsidR="00AD294C" w:rsidRDefault="00AD294C" w:rsidP="00E16A3E">
      <w:pPr>
        <w:rPr>
          <w:rFonts w:eastAsiaTheme="minorEastAsia"/>
          <w:lang w:eastAsia="zh-CN"/>
        </w:rPr>
      </w:pPr>
      <w:r>
        <w:rPr>
          <w:rFonts w:eastAsiaTheme="minorEastAsia"/>
          <w:lang w:eastAsia="zh-CN"/>
        </w:rPr>
        <w:t>During the discussion in this FR2 OTA testability SI, the test setup selection also has dependence on core requirements.</w:t>
      </w:r>
    </w:p>
    <w:p w14:paraId="07DE6BA3" w14:textId="14D23C05" w:rsidR="0094453C" w:rsidRDefault="00AD294C" w:rsidP="00AD294C">
      <w:pPr>
        <w:rPr>
          <w:rFonts w:eastAsiaTheme="minorEastAsia"/>
          <w:lang w:eastAsia="zh-CN"/>
        </w:rPr>
      </w:pPr>
      <w:r>
        <w:rPr>
          <w:rFonts w:eastAsiaTheme="minorEastAsia"/>
          <w:lang w:eastAsia="zh-CN"/>
        </w:rPr>
        <w:t xml:space="preserve">Given the closely bundling between core WI and test SI, it is encouraged for OTA delegates to also participate the core requirement discussion regarding test setup etc. </w:t>
      </w:r>
    </w:p>
    <w:p w14:paraId="3BB6B998" w14:textId="64FD5602" w:rsidR="00473CD4" w:rsidRDefault="00473CD4" w:rsidP="00473CD4">
      <w:pPr>
        <w:spacing w:after="120"/>
        <w:ind w:left="1418" w:hanging="1418"/>
        <w:rPr>
          <w:rFonts w:eastAsia="Malgun Gothic"/>
        </w:rPr>
      </w:pPr>
      <w:r>
        <w:rPr>
          <w:b/>
          <w:bCs/>
        </w:rPr>
        <w:t xml:space="preserve">Proposal </w:t>
      </w:r>
      <w:r w:rsidR="00AD294C">
        <w:rPr>
          <w:b/>
          <w:bCs/>
        </w:rPr>
        <w:t>2</w:t>
      </w:r>
      <w:r w:rsidRPr="00DF1B01">
        <w:rPr>
          <w:b/>
          <w:bCs/>
        </w:rPr>
        <w:t>:</w:t>
      </w:r>
      <w:r w:rsidRPr="00DF1B01">
        <w:rPr>
          <w:b/>
          <w:bCs/>
        </w:rPr>
        <w:tab/>
      </w:r>
      <w:r w:rsidR="00AD294C" w:rsidRPr="00AD294C">
        <w:rPr>
          <w:b/>
          <w:bCs/>
        </w:rPr>
        <w:t>Given the closely bundling between core WI and test SI, it is encouraged for OTA delegates to also participate the core requirement discussion regarding test setup etc.</w:t>
      </w:r>
    </w:p>
    <w:p w14:paraId="6860F2BE" w14:textId="63FBD1EB" w:rsidR="00FB665A" w:rsidRDefault="00233574" w:rsidP="00FB665A">
      <w:pPr>
        <w:spacing w:after="120"/>
        <w:ind w:left="1418" w:hanging="1418"/>
        <w:rPr>
          <w:b/>
          <w:bCs/>
        </w:rPr>
      </w:pPr>
      <w:r w:rsidRPr="007B7733">
        <w:rPr>
          <w:rFonts w:eastAsiaTheme="minorEastAsia"/>
          <w:b/>
          <w:lang w:eastAsia="zh-CN"/>
        </w:rPr>
        <w:t xml:space="preserve"> </w:t>
      </w:r>
    </w:p>
    <w:p w14:paraId="3764CAFA" w14:textId="761D5D35" w:rsidR="00235EE7" w:rsidRDefault="00235EE7" w:rsidP="00235EE7">
      <w:pPr>
        <w:pStyle w:val="1"/>
      </w:pPr>
      <w:r>
        <w:t xml:space="preserve">3. </w:t>
      </w:r>
      <w:r>
        <w:tab/>
        <w:t>Conclusion</w:t>
      </w:r>
    </w:p>
    <w:p w14:paraId="01B4CD0E" w14:textId="77777777" w:rsidR="00243434" w:rsidRDefault="00243434" w:rsidP="00243434">
      <w:pPr>
        <w:spacing w:after="120"/>
        <w:ind w:left="1418" w:hanging="1418"/>
        <w:rPr>
          <w:rFonts w:eastAsia="Malgun Gothic"/>
        </w:rPr>
      </w:pPr>
      <w:r>
        <w:rPr>
          <w:b/>
          <w:bCs/>
        </w:rPr>
        <w:t>Observation 1</w:t>
      </w:r>
      <w:r w:rsidRPr="00DF1B01">
        <w:rPr>
          <w:b/>
          <w:bCs/>
        </w:rPr>
        <w:t>:</w:t>
      </w:r>
      <w:r w:rsidRPr="00DF1B01">
        <w:rPr>
          <w:b/>
          <w:bCs/>
        </w:rPr>
        <w:tab/>
      </w:r>
      <w:r>
        <w:rPr>
          <w:b/>
          <w:lang w:eastAsia="zh-CN"/>
        </w:rPr>
        <w:t xml:space="preserve">Option 2a requires much more probes </w:t>
      </w:r>
      <w:r w:rsidRPr="00E72638">
        <w:rPr>
          <w:b/>
          <w:lang w:eastAsia="zh-CN"/>
        </w:rPr>
        <w:t xml:space="preserve">distributed in 3D sphere </w:t>
      </w:r>
      <w:r>
        <w:rPr>
          <w:b/>
          <w:lang w:eastAsia="zh-CN"/>
        </w:rPr>
        <w:t>than legacy RRM configuration</w:t>
      </w:r>
      <w:r>
        <w:rPr>
          <w:b/>
          <w:bCs/>
        </w:rPr>
        <w:t xml:space="preserve"> which is 2D probe distribution</w:t>
      </w:r>
    </w:p>
    <w:p w14:paraId="50107224" w14:textId="77777777" w:rsidR="00243434" w:rsidRDefault="00243434" w:rsidP="00243434">
      <w:pPr>
        <w:spacing w:after="120"/>
        <w:ind w:left="1418" w:hanging="1418"/>
        <w:rPr>
          <w:rFonts w:eastAsia="Malgun Gothic"/>
        </w:rPr>
      </w:pPr>
      <w:r>
        <w:rPr>
          <w:b/>
          <w:bCs/>
        </w:rPr>
        <w:t>Observation 2</w:t>
      </w:r>
      <w:r w:rsidRPr="00DF1B01">
        <w:rPr>
          <w:b/>
          <w:bCs/>
        </w:rPr>
        <w:t>:</w:t>
      </w:r>
      <w:r w:rsidRPr="00DF1B01">
        <w:rPr>
          <w:b/>
          <w:bCs/>
        </w:rPr>
        <w:tab/>
      </w:r>
      <w:r>
        <w:rPr>
          <w:b/>
          <w:lang w:eastAsia="zh-CN"/>
        </w:rPr>
        <w:t>Option 2a probe location of AoA2 is not a full 3D scan with respect to UE with legacy rotation system, which is different from MIMO OTA final probe location.</w:t>
      </w:r>
    </w:p>
    <w:p w14:paraId="34269BE8" w14:textId="77777777" w:rsidR="00243434" w:rsidRDefault="00243434" w:rsidP="00243434">
      <w:pPr>
        <w:spacing w:after="120"/>
        <w:ind w:left="1418" w:hanging="1418"/>
        <w:rPr>
          <w:rFonts w:eastAsia="Malgun Gothic"/>
        </w:rPr>
      </w:pPr>
      <w:r>
        <w:rPr>
          <w:b/>
          <w:bCs/>
        </w:rPr>
        <w:t>Observation 3</w:t>
      </w:r>
      <w:r w:rsidRPr="00DF1B01">
        <w:rPr>
          <w:b/>
          <w:bCs/>
        </w:rPr>
        <w:t>:</w:t>
      </w:r>
      <w:r w:rsidRPr="00DF1B01">
        <w:rPr>
          <w:b/>
          <w:bCs/>
        </w:rPr>
        <w:tab/>
      </w:r>
      <w:r>
        <w:rPr>
          <w:b/>
          <w:lang w:eastAsia="zh-CN"/>
        </w:rPr>
        <w:t xml:space="preserve">for Option 2a, if AoA2 probe is located at </w:t>
      </w:r>
      <w:r w:rsidRPr="00053B8E">
        <w:rPr>
          <w:b/>
          <w:lang w:eastAsia="zh-CN"/>
        </w:rPr>
        <w:t>theta=90°,</w:t>
      </w:r>
      <w:r>
        <w:rPr>
          <w:b/>
          <w:lang w:eastAsia="zh-CN"/>
        </w:rPr>
        <w:t xml:space="preserve"> it is a 2D scan with respect to UE; if AoA2 probe located at </w:t>
      </w:r>
      <w:r w:rsidRPr="00053B8E">
        <w:rPr>
          <w:b/>
          <w:lang w:eastAsia="zh-CN"/>
        </w:rPr>
        <w:t>theta=0°</w:t>
      </w:r>
      <w:r>
        <w:rPr>
          <w:b/>
          <w:lang w:eastAsia="zh-CN"/>
        </w:rPr>
        <w:t xml:space="preserve"> ~ </w:t>
      </w:r>
      <w:r w:rsidRPr="00053B8E">
        <w:rPr>
          <w:b/>
          <w:lang w:eastAsia="zh-CN"/>
        </w:rPr>
        <w:t>90°</w:t>
      </w:r>
      <w:r>
        <w:rPr>
          <w:b/>
          <w:lang w:eastAsia="zh-CN"/>
        </w:rPr>
        <w:t xml:space="preserve"> or </w:t>
      </w:r>
      <w:r w:rsidRPr="00053B8E">
        <w:rPr>
          <w:b/>
          <w:lang w:eastAsia="zh-CN"/>
        </w:rPr>
        <w:t>theta=</w:t>
      </w:r>
      <w:r>
        <w:rPr>
          <w:b/>
          <w:lang w:eastAsia="zh-CN"/>
        </w:rPr>
        <w:t>9</w:t>
      </w:r>
      <w:r w:rsidRPr="00053B8E">
        <w:rPr>
          <w:b/>
          <w:lang w:eastAsia="zh-CN"/>
        </w:rPr>
        <w:t>0°</w:t>
      </w:r>
      <w:r>
        <w:rPr>
          <w:b/>
          <w:lang w:eastAsia="zh-CN"/>
        </w:rPr>
        <w:t xml:space="preserve"> ~ 18</w:t>
      </w:r>
      <w:r w:rsidRPr="00053B8E">
        <w:rPr>
          <w:b/>
          <w:lang w:eastAsia="zh-CN"/>
        </w:rPr>
        <w:t>0°,</w:t>
      </w:r>
      <w:r>
        <w:rPr>
          <w:b/>
          <w:lang w:eastAsia="zh-CN"/>
        </w:rPr>
        <w:t xml:space="preserve"> it is a </w:t>
      </w:r>
      <w:r w:rsidRPr="00053B8E">
        <w:rPr>
          <w:b/>
          <w:lang w:eastAsia="zh-CN"/>
        </w:rPr>
        <w:t>scan between 2D and 3D with respect to UE</w:t>
      </w:r>
      <w:r>
        <w:rPr>
          <w:b/>
          <w:lang w:eastAsia="zh-CN"/>
        </w:rPr>
        <w:t>.</w:t>
      </w:r>
    </w:p>
    <w:p w14:paraId="24A1CF29" w14:textId="77777777" w:rsidR="00243434" w:rsidRDefault="00243434" w:rsidP="00243434">
      <w:pPr>
        <w:spacing w:after="120"/>
        <w:ind w:left="1418" w:hanging="1418"/>
        <w:rPr>
          <w:rFonts w:eastAsia="Malgun Gothic"/>
        </w:rPr>
      </w:pPr>
      <w:r>
        <w:rPr>
          <w:b/>
          <w:bCs/>
        </w:rPr>
        <w:t>Observation 4</w:t>
      </w:r>
      <w:r w:rsidRPr="00DF1B01">
        <w:rPr>
          <w:b/>
          <w:bCs/>
        </w:rPr>
        <w:t>:</w:t>
      </w:r>
      <w:r w:rsidRPr="00DF1B01">
        <w:rPr>
          <w:b/>
          <w:bCs/>
        </w:rPr>
        <w:tab/>
      </w:r>
      <w:r>
        <w:rPr>
          <w:b/>
          <w:lang w:eastAsia="zh-CN"/>
        </w:rPr>
        <w:t xml:space="preserve">for Option 2c, </w:t>
      </w:r>
      <w:r w:rsidRPr="007750C6">
        <w:rPr>
          <w:b/>
          <w:lang w:eastAsia="zh-CN"/>
        </w:rPr>
        <w:t>AoA1 and AoA2 will be only along the theta great circle ( i.e. great circle passing two points with different theta value), and there is no case available for other great circle (e.g. great circle passing two points with different phi value)</w:t>
      </w:r>
    </w:p>
    <w:p w14:paraId="59896A5E" w14:textId="77777777" w:rsidR="00243434" w:rsidRPr="00AD294C" w:rsidRDefault="00243434" w:rsidP="00243434">
      <w:pPr>
        <w:spacing w:after="120"/>
        <w:ind w:left="1418" w:hanging="1418"/>
        <w:rPr>
          <w:rFonts w:eastAsia="Malgun Gothic"/>
          <w:b/>
        </w:rPr>
      </w:pPr>
      <w:r>
        <w:rPr>
          <w:b/>
          <w:bCs/>
        </w:rPr>
        <w:t>Proposal 1</w:t>
      </w:r>
      <w:r w:rsidRPr="00DF1B01">
        <w:rPr>
          <w:b/>
          <w:bCs/>
        </w:rPr>
        <w:t>:</w:t>
      </w:r>
      <w:r w:rsidRPr="00DF1B01">
        <w:rPr>
          <w:b/>
          <w:bCs/>
        </w:rPr>
        <w:tab/>
      </w:r>
      <w:r>
        <w:rPr>
          <w:b/>
          <w:lang w:eastAsia="zh-CN"/>
        </w:rPr>
        <w:t xml:space="preserve">It is proposed to adopt </w:t>
      </w:r>
      <w:r w:rsidRPr="00AD294C">
        <w:rPr>
          <w:b/>
          <w:lang w:eastAsia="zh-CN"/>
        </w:rPr>
        <w:t xml:space="preserve">option 2b </w:t>
      </w:r>
      <w:r>
        <w:rPr>
          <w:b/>
          <w:lang w:eastAsia="zh-CN"/>
        </w:rPr>
        <w:t xml:space="preserve">which </w:t>
      </w:r>
      <w:r w:rsidRPr="00243434">
        <w:rPr>
          <w:b/>
          <w:lang w:eastAsia="zh-CN"/>
        </w:rPr>
        <w:t>is a full 3D verification and also accommodates different scenarios between AoA1 and AoA2.</w:t>
      </w:r>
      <w:r>
        <w:rPr>
          <w:b/>
          <w:lang w:eastAsia="zh-CN"/>
        </w:rPr>
        <w:t xml:space="preserve"> </w:t>
      </w:r>
      <w:r w:rsidRPr="00243434">
        <w:rPr>
          <w:b/>
          <w:lang w:eastAsia="zh-CN"/>
        </w:rPr>
        <w:t>Different variants of option 2b can be further discussed.</w:t>
      </w:r>
    </w:p>
    <w:p w14:paraId="666D8FE5" w14:textId="77777777" w:rsidR="00243434" w:rsidRDefault="00243434" w:rsidP="00243434">
      <w:pPr>
        <w:spacing w:after="120"/>
        <w:ind w:left="1418" w:hanging="1418"/>
        <w:rPr>
          <w:rFonts w:eastAsia="Malgun Gothic"/>
        </w:rPr>
      </w:pPr>
      <w:bookmarkStart w:id="2" w:name="_GoBack"/>
      <w:bookmarkEnd w:id="2"/>
      <w:r>
        <w:rPr>
          <w:b/>
          <w:bCs/>
        </w:rPr>
        <w:lastRenderedPageBreak/>
        <w:t>Proposal 2</w:t>
      </w:r>
      <w:r w:rsidRPr="00DF1B01">
        <w:rPr>
          <w:b/>
          <w:bCs/>
        </w:rPr>
        <w:t>:</w:t>
      </w:r>
      <w:r w:rsidRPr="00DF1B01">
        <w:rPr>
          <w:b/>
          <w:bCs/>
        </w:rPr>
        <w:tab/>
      </w:r>
      <w:r w:rsidRPr="00AD294C">
        <w:rPr>
          <w:b/>
          <w:bCs/>
        </w:rPr>
        <w:t>Given the closely bundling between core WI and test SI, it is encouraged for OTA delegates to also participate the core requirement discussion regarding test setup etc.</w:t>
      </w:r>
    </w:p>
    <w:p w14:paraId="2118742C" w14:textId="45379DFD" w:rsidR="00955354" w:rsidRPr="00243434" w:rsidRDefault="00955354" w:rsidP="00955354">
      <w:pPr>
        <w:spacing w:after="120"/>
        <w:ind w:left="1418" w:hanging="1418"/>
        <w:rPr>
          <w:rFonts w:eastAsia="Malgun Gothic"/>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0DA7A8F4" w14:textId="77777777" w:rsidR="0064465F" w:rsidRDefault="0064465F" w:rsidP="0064465F">
      <w:pPr>
        <w:pStyle w:val="af3"/>
        <w:numPr>
          <w:ilvl w:val="0"/>
          <w:numId w:val="1"/>
        </w:numPr>
        <w:ind w:firstLineChars="0"/>
        <w:rPr>
          <w:lang w:val="en-US"/>
        </w:rPr>
      </w:pPr>
      <w:r w:rsidRPr="00AC5772">
        <w:rPr>
          <w:lang w:val="en-US"/>
        </w:rPr>
        <w:t xml:space="preserve">R4-2217453,    “WF on NR FR2 OTA testing enhancements”, </w:t>
      </w:r>
      <w:r>
        <w:rPr>
          <w:lang w:val="en-US"/>
        </w:rPr>
        <w:t>Qualcomm</w:t>
      </w:r>
    </w:p>
    <w:p w14:paraId="0F4712C4" w14:textId="35F38280" w:rsidR="0064465F" w:rsidRDefault="0064465F" w:rsidP="0064465F">
      <w:pPr>
        <w:pStyle w:val="af3"/>
        <w:numPr>
          <w:ilvl w:val="0"/>
          <w:numId w:val="1"/>
        </w:numPr>
        <w:ind w:firstLineChars="0"/>
        <w:rPr>
          <w:lang w:val="en-US"/>
        </w:rPr>
      </w:pPr>
      <w:r>
        <w:rPr>
          <w:lang w:eastAsia="zh-CN"/>
        </w:rPr>
        <w:t>R4-2016210</w:t>
      </w:r>
      <w:r w:rsidRPr="00AC5772">
        <w:rPr>
          <w:lang w:val="en-US"/>
        </w:rPr>
        <w:t>,    “</w:t>
      </w:r>
      <w:r w:rsidRPr="0064465F">
        <w:rPr>
          <w:lang w:val="en-US"/>
        </w:rPr>
        <w:t>On Probe Configurations and Channel model vs. OTA test system coordinate systems for FR2 MIMO OTA</w:t>
      </w:r>
      <w:r w:rsidRPr="00AC5772">
        <w:rPr>
          <w:lang w:val="en-US"/>
        </w:rPr>
        <w:t xml:space="preserve">”, </w:t>
      </w:r>
      <w:r>
        <w:rPr>
          <w:lang w:val="en-US"/>
        </w:rPr>
        <w:t>Keysight</w:t>
      </w:r>
    </w:p>
    <w:p w14:paraId="7004033F" w14:textId="2B55DF30" w:rsidR="007422C9" w:rsidRPr="00243434" w:rsidRDefault="00243434" w:rsidP="000144B4">
      <w:pPr>
        <w:pStyle w:val="af3"/>
        <w:numPr>
          <w:ilvl w:val="0"/>
          <w:numId w:val="1"/>
        </w:numPr>
        <w:ind w:firstLineChars="0"/>
        <w:rPr>
          <w:lang w:val="en-US"/>
        </w:rPr>
      </w:pPr>
      <w:r w:rsidRPr="00243434">
        <w:rPr>
          <w:lang w:val="en-US"/>
        </w:rPr>
        <w:t>R4-2217732,    “WF on System parameter assumption, UE architecture and test setup”, Apple</w:t>
      </w:r>
    </w:p>
    <w:sectPr w:rsidR="007422C9" w:rsidRPr="0024343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974F4" w14:textId="77777777" w:rsidR="00BF4793" w:rsidRDefault="00BF4793" w:rsidP="00707BAC">
      <w:pPr>
        <w:spacing w:after="0"/>
      </w:pPr>
      <w:r>
        <w:separator/>
      </w:r>
    </w:p>
  </w:endnote>
  <w:endnote w:type="continuationSeparator" w:id="0">
    <w:p w14:paraId="0C31699D" w14:textId="77777777" w:rsidR="00BF4793" w:rsidRDefault="00BF4793"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6D426" w14:textId="77777777" w:rsidR="00BF4793" w:rsidRDefault="00BF4793" w:rsidP="00707BAC">
      <w:pPr>
        <w:spacing w:after="0"/>
      </w:pPr>
      <w:r>
        <w:separator/>
      </w:r>
    </w:p>
  </w:footnote>
  <w:footnote w:type="continuationSeparator" w:id="0">
    <w:p w14:paraId="3F3FF9D8" w14:textId="77777777" w:rsidR="00BF4793" w:rsidRDefault="00BF4793"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EF43E2"/>
    <w:multiLevelType w:val="hybridMultilevel"/>
    <w:tmpl w:val="BEAEBB66"/>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7"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8D6130"/>
    <w:multiLevelType w:val="hybridMultilevel"/>
    <w:tmpl w:val="44781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7"/>
  </w:num>
  <w:num w:numId="6">
    <w:abstractNumId w:val="6"/>
  </w:num>
  <w:num w:numId="7">
    <w:abstractNumId w:val="15"/>
  </w:num>
  <w:num w:numId="8">
    <w:abstractNumId w:val="0"/>
  </w:num>
  <w:num w:numId="9">
    <w:abstractNumId w:val="3"/>
  </w:num>
  <w:num w:numId="10">
    <w:abstractNumId w:val="12"/>
  </w:num>
  <w:num w:numId="11">
    <w:abstractNumId w:val="16"/>
  </w:num>
  <w:num w:numId="12">
    <w:abstractNumId w:val="8"/>
  </w:num>
  <w:num w:numId="13">
    <w:abstractNumId w:val="2"/>
  </w:num>
  <w:num w:numId="14">
    <w:abstractNumId w:val="4"/>
  </w:num>
  <w:num w:numId="15">
    <w:abstractNumId w:val="10"/>
  </w:num>
  <w:num w:numId="16">
    <w:abstractNumId w:val="7"/>
  </w:num>
  <w:num w:numId="17">
    <w:abstractNumId w:val="11"/>
  </w:num>
  <w:num w:numId="18">
    <w:abstractNumId w:val="9"/>
  </w:num>
  <w:num w:numId="19">
    <w:abstractNumId w:val="19"/>
  </w:num>
  <w:num w:numId="20">
    <w:abstractNumId w:val="13"/>
  </w:num>
  <w:num w:numId="2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293"/>
    <w:rsid w:val="000454A9"/>
    <w:rsid w:val="0005075D"/>
    <w:rsid w:val="0005251E"/>
    <w:rsid w:val="00052536"/>
    <w:rsid w:val="00053B8E"/>
    <w:rsid w:val="00053ECF"/>
    <w:rsid w:val="0005688F"/>
    <w:rsid w:val="00057D9B"/>
    <w:rsid w:val="0006107C"/>
    <w:rsid w:val="0006136D"/>
    <w:rsid w:val="00061E36"/>
    <w:rsid w:val="00062E39"/>
    <w:rsid w:val="00065FBC"/>
    <w:rsid w:val="00066825"/>
    <w:rsid w:val="000679A1"/>
    <w:rsid w:val="00070C2E"/>
    <w:rsid w:val="000735D4"/>
    <w:rsid w:val="0007433E"/>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37B1"/>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400"/>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574"/>
    <w:rsid w:val="002337D2"/>
    <w:rsid w:val="0023444E"/>
    <w:rsid w:val="00235EE7"/>
    <w:rsid w:val="0023732F"/>
    <w:rsid w:val="0023778F"/>
    <w:rsid w:val="002414AB"/>
    <w:rsid w:val="00241773"/>
    <w:rsid w:val="00242276"/>
    <w:rsid w:val="00243434"/>
    <w:rsid w:val="00243A92"/>
    <w:rsid w:val="00244785"/>
    <w:rsid w:val="00244DBD"/>
    <w:rsid w:val="002472ED"/>
    <w:rsid w:val="002476C8"/>
    <w:rsid w:val="002512E0"/>
    <w:rsid w:val="00251CFA"/>
    <w:rsid w:val="00253941"/>
    <w:rsid w:val="00253CE9"/>
    <w:rsid w:val="00253E36"/>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34D21"/>
    <w:rsid w:val="0034550D"/>
    <w:rsid w:val="003461BC"/>
    <w:rsid w:val="0034635A"/>
    <w:rsid w:val="003476B3"/>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099"/>
    <w:rsid w:val="003B4BF2"/>
    <w:rsid w:val="003B6ABE"/>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4F60"/>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0E0B"/>
    <w:rsid w:val="00422C8C"/>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3CD4"/>
    <w:rsid w:val="00474779"/>
    <w:rsid w:val="00474FE5"/>
    <w:rsid w:val="00475156"/>
    <w:rsid w:val="00481250"/>
    <w:rsid w:val="00481567"/>
    <w:rsid w:val="00482C49"/>
    <w:rsid w:val="00483EB6"/>
    <w:rsid w:val="00484A20"/>
    <w:rsid w:val="00484C72"/>
    <w:rsid w:val="0048624A"/>
    <w:rsid w:val="004912F7"/>
    <w:rsid w:val="00491BC7"/>
    <w:rsid w:val="00493943"/>
    <w:rsid w:val="00496FBC"/>
    <w:rsid w:val="004978EF"/>
    <w:rsid w:val="00497F17"/>
    <w:rsid w:val="004A1643"/>
    <w:rsid w:val="004A16AE"/>
    <w:rsid w:val="004A5A94"/>
    <w:rsid w:val="004A5BB3"/>
    <w:rsid w:val="004A75DD"/>
    <w:rsid w:val="004A76E3"/>
    <w:rsid w:val="004B25FA"/>
    <w:rsid w:val="004B2675"/>
    <w:rsid w:val="004B37BC"/>
    <w:rsid w:val="004B3B08"/>
    <w:rsid w:val="004B3B5D"/>
    <w:rsid w:val="004B45E1"/>
    <w:rsid w:val="004B6D91"/>
    <w:rsid w:val="004B7001"/>
    <w:rsid w:val="004C1257"/>
    <w:rsid w:val="004C1484"/>
    <w:rsid w:val="004C1FC5"/>
    <w:rsid w:val="004C2B90"/>
    <w:rsid w:val="004C471A"/>
    <w:rsid w:val="004C4B54"/>
    <w:rsid w:val="004C5A43"/>
    <w:rsid w:val="004C7E10"/>
    <w:rsid w:val="004D09F2"/>
    <w:rsid w:val="004D17AA"/>
    <w:rsid w:val="004D2B8D"/>
    <w:rsid w:val="004D3585"/>
    <w:rsid w:val="004D43C9"/>
    <w:rsid w:val="004D5809"/>
    <w:rsid w:val="004D59D7"/>
    <w:rsid w:val="004D7D70"/>
    <w:rsid w:val="004E0CCF"/>
    <w:rsid w:val="004E11D7"/>
    <w:rsid w:val="004E46A9"/>
    <w:rsid w:val="004E7DA0"/>
    <w:rsid w:val="004F040C"/>
    <w:rsid w:val="004F0A6E"/>
    <w:rsid w:val="004F2FFD"/>
    <w:rsid w:val="004F6C74"/>
    <w:rsid w:val="00500EF4"/>
    <w:rsid w:val="00503488"/>
    <w:rsid w:val="005040E6"/>
    <w:rsid w:val="00504C2B"/>
    <w:rsid w:val="00505F2F"/>
    <w:rsid w:val="00510657"/>
    <w:rsid w:val="005120D5"/>
    <w:rsid w:val="00513C94"/>
    <w:rsid w:val="00515087"/>
    <w:rsid w:val="005160BC"/>
    <w:rsid w:val="00516961"/>
    <w:rsid w:val="00521539"/>
    <w:rsid w:val="005266F8"/>
    <w:rsid w:val="00530585"/>
    <w:rsid w:val="00532DE4"/>
    <w:rsid w:val="00532EAA"/>
    <w:rsid w:val="005341AC"/>
    <w:rsid w:val="00534509"/>
    <w:rsid w:val="0053469C"/>
    <w:rsid w:val="0053532D"/>
    <w:rsid w:val="00535588"/>
    <w:rsid w:val="005408BC"/>
    <w:rsid w:val="00545BAE"/>
    <w:rsid w:val="005506DC"/>
    <w:rsid w:val="00551B53"/>
    <w:rsid w:val="005520D7"/>
    <w:rsid w:val="005522C9"/>
    <w:rsid w:val="005536D9"/>
    <w:rsid w:val="00553733"/>
    <w:rsid w:val="005543F6"/>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0D7"/>
    <w:rsid w:val="005B03DB"/>
    <w:rsid w:val="005B05E5"/>
    <w:rsid w:val="005B07E1"/>
    <w:rsid w:val="005B16F2"/>
    <w:rsid w:val="005B191A"/>
    <w:rsid w:val="005B354C"/>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67EC"/>
    <w:rsid w:val="005F7159"/>
    <w:rsid w:val="00600A82"/>
    <w:rsid w:val="0060357A"/>
    <w:rsid w:val="0060402D"/>
    <w:rsid w:val="0060465F"/>
    <w:rsid w:val="00606A5C"/>
    <w:rsid w:val="00612413"/>
    <w:rsid w:val="006126E1"/>
    <w:rsid w:val="00613518"/>
    <w:rsid w:val="00613A36"/>
    <w:rsid w:val="00613C9A"/>
    <w:rsid w:val="00614B5C"/>
    <w:rsid w:val="006204DE"/>
    <w:rsid w:val="00620F8A"/>
    <w:rsid w:val="00625E48"/>
    <w:rsid w:val="00627153"/>
    <w:rsid w:val="00633513"/>
    <w:rsid w:val="006360DE"/>
    <w:rsid w:val="006405E9"/>
    <w:rsid w:val="00641460"/>
    <w:rsid w:val="006443D3"/>
    <w:rsid w:val="0064465F"/>
    <w:rsid w:val="006465F2"/>
    <w:rsid w:val="006523CE"/>
    <w:rsid w:val="00652416"/>
    <w:rsid w:val="00652B3E"/>
    <w:rsid w:val="00654D32"/>
    <w:rsid w:val="00663B65"/>
    <w:rsid w:val="006645E7"/>
    <w:rsid w:val="00664963"/>
    <w:rsid w:val="006651A5"/>
    <w:rsid w:val="006654C3"/>
    <w:rsid w:val="00672061"/>
    <w:rsid w:val="006747F3"/>
    <w:rsid w:val="00674D9B"/>
    <w:rsid w:val="0068118E"/>
    <w:rsid w:val="006834CE"/>
    <w:rsid w:val="00684438"/>
    <w:rsid w:val="006863F6"/>
    <w:rsid w:val="00687DAF"/>
    <w:rsid w:val="00690566"/>
    <w:rsid w:val="00691155"/>
    <w:rsid w:val="00691500"/>
    <w:rsid w:val="00691C09"/>
    <w:rsid w:val="00694663"/>
    <w:rsid w:val="00694771"/>
    <w:rsid w:val="00695F3B"/>
    <w:rsid w:val="00696534"/>
    <w:rsid w:val="00697EAE"/>
    <w:rsid w:val="006A0689"/>
    <w:rsid w:val="006A084D"/>
    <w:rsid w:val="006A1058"/>
    <w:rsid w:val="006A3C55"/>
    <w:rsid w:val="006A3DD3"/>
    <w:rsid w:val="006A4B59"/>
    <w:rsid w:val="006A5A9F"/>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54B7"/>
    <w:rsid w:val="007256B4"/>
    <w:rsid w:val="00725D8C"/>
    <w:rsid w:val="00732488"/>
    <w:rsid w:val="00732A6F"/>
    <w:rsid w:val="007335C7"/>
    <w:rsid w:val="00733CD6"/>
    <w:rsid w:val="007342BD"/>
    <w:rsid w:val="00740D11"/>
    <w:rsid w:val="00741F57"/>
    <w:rsid w:val="007422C9"/>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50C6"/>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578F"/>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501E"/>
    <w:rsid w:val="007C50FC"/>
    <w:rsid w:val="007C6050"/>
    <w:rsid w:val="007C7B00"/>
    <w:rsid w:val="007D2CEC"/>
    <w:rsid w:val="007D3C2D"/>
    <w:rsid w:val="007D59BE"/>
    <w:rsid w:val="007D7F6F"/>
    <w:rsid w:val="007E1A64"/>
    <w:rsid w:val="007E257A"/>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60DD"/>
    <w:rsid w:val="00826B8C"/>
    <w:rsid w:val="00826C63"/>
    <w:rsid w:val="00830C2E"/>
    <w:rsid w:val="008327D6"/>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5E3A"/>
    <w:rsid w:val="0089500C"/>
    <w:rsid w:val="00895214"/>
    <w:rsid w:val="008A1FC5"/>
    <w:rsid w:val="008A406D"/>
    <w:rsid w:val="008A4C1E"/>
    <w:rsid w:val="008A4DBC"/>
    <w:rsid w:val="008A54A4"/>
    <w:rsid w:val="008A5C1B"/>
    <w:rsid w:val="008B016A"/>
    <w:rsid w:val="008B3D6D"/>
    <w:rsid w:val="008B3FFC"/>
    <w:rsid w:val="008B5B7D"/>
    <w:rsid w:val="008C1A14"/>
    <w:rsid w:val="008C3CA2"/>
    <w:rsid w:val="008C47B5"/>
    <w:rsid w:val="008C48DA"/>
    <w:rsid w:val="008C661E"/>
    <w:rsid w:val="008D0C7B"/>
    <w:rsid w:val="008D23B2"/>
    <w:rsid w:val="008D305A"/>
    <w:rsid w:val="008E1A41"/>
    <w:rsid w:val="008E2543"/>
    <w:rsid w:val="008E4057"/>
    <w:rsid w:val="008E4929"/>
    <w:rsid w:val="008E524F"/>
    <w:rsid w:val="008E5530"/>
    <w:rsid w:val="008E725B"/>
    <w:rsid w:val="008F069C"/>
    <w:rsid w:val="008F13B3"/>
    <w:rsid w:val="008F302B"/>
    <w:rsid w:val="008F3089"/>
    <w:rsid w:val="008F324E"/>
    <w:rsid w:val="008F3EA8"/>
    <w:rsid w:val="008F5059"/>
    <w:rsid w:val="008F61B4"/>
    <w:rsid w:val="008F63B0"/>
    <w:rsid w:val="00900F36"/>
    <w:rsid w:val="0090240B"/>
    <w:rsid w:val="0090385B"/>
    <w:rsid w:val="00904C58"/>
    <w:rsid w:val="009054B4"/>
    <w:rsid w:val="009069EE"/>
    <w:rsid w:val="00906A35"/>
    <w:rsid w:val="00906CD4"/>
    <w:rsid w:val="009108B0"/>
    <w:rsid w:val="0091225C"/>
    <w:rsid w:val="00912B0E"/>
    <w:rsid w:val="00912B6F"/>
    <w:rsid w:val="00914BF2"/>
    <w:rsid w:val="009156E8"/>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1215"/>
    <w:rsid w:val="0098447D"/>
    <w:rsid w:val="00991B6D"/>
    <w:rsid w:val="0099203C"/>
    <w:rsid w:val="00992F97"/>
    <w:rsid w:val="0099332C"/>
    <w:rsid w:val="00997F20"/>
    <w:rsid w:val="009A0380"/>
    <w:rsid w:val="009A2557"/>
    <w:rsid w:val="009A43B7"/>
    <w:rsid w:val="009A4753"/>
    <w:rsid w:val="009A5E26"/>
    <w:rsid w:val="009B0424"/>
    <w:rsid w:val="009B100E"/>
    <w:rsid w:val="009B1137"/>
    <w:rsid w:val="009B15F9"/>
    <w:rsid w:val="009B1E35"/>
    <w:rsid w:val="009B2CCD"/>
    <w:rsid w:val="009B375B"/>
    <w:rsid w:val="009B4544"/>
    <w:rsid w:val="009C054C"/>
    <w:rsid w:val="009C0B67"/>
    <w:rsid w:val="009C39D8"/>
    <w:rsid w:val="009C4322"/>
    <w:rsid w:val="009C64CC"/>
    <w:rsid w:val="009C6523"/>
    <w:rsid w:val="009C6EAA"/>
    <w:rsid w:val="009C744F"/>
    <w:rsid w:val="009D0D0D"/>
    <w:rsid w:val="009D188C"/>
    <w:rsid w:val="009D21B1"/>
    <w:rsid w:val="009D45BE"/>
    <w:rsid w:val="009D4FA1"/>
    <w:rsid w:val="009D51F8"/>
    <w:rsid w:val="009D6958"/>
    <w:rsid w:val="009D6F57"/>
    <w:rsid w:val="009D7AE6"/>
    <w:rsid w:val="009E02DB"/>
    <w:rsid w:val="009E08C2"/>
    <w:rsid w:val="009E191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D20"/>
    <w:rsid w:val="00A71E12"/>
    <w:rsid w:val="00A72DC8"/>
    <w:rsid w:val="00A770F1"/>
    <w:rsid w:val="00A812C2"/>
    <w:rsid w:val="00A8315B"/>
    <w:rsid w:val="00A834B6"/>
    <w:rsid w:val="00A857B5"/>
    <w:rsid w:val="00A87689"/>
    <w:rsid w:val="00A87E8A"/>
    <w:rsid w:val="00A904DE"/>
    <w:rsid w:val="00A92091"/>
    <w:rsid w:val="00A9236A"/>
    <w:rsid w:val="00A935E5"/>
    <w:rsid w:val="00A93BFE"/>
    <w:rsid w:val="00A941AC"/>
    <w:rsid w:val="00A948A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C5999"/>
    <w:rsid w:val="00AC5CAC"/>
    <w:rsid w:val="00AD0CD2"/>
    <w:rsid w:val="00AD258F"/>
    <w:rsid w:val="00AD294C"/>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3705"/>
    <w:rsid w:val="00B23BF2"/>
    <w:rsid w:val="00B2563F"/>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C737D"/>
    <w:rsid w:val="00BD1B38"/>
    <w:rsid w:val="00BD77CF"/>
    <w:rsid w:val="00BE0E4D"/>
    <w:rsid w:val="00BE0EF3"/>
    <w:rsid w:val="00BE1BA1"/>
    <w:rsid w:val="00BE3522"/>
    <w:rsid w:val="00BE3C14"/>
    <w:rsid w:val="00BE75FC"/>
    <w:rsid w:val="00BE7678"/>
    <w:rsid w:val="00BF3C2F"/>
    <w:rsid w:val="00BF4421"/>
    <w:rsid w:val="00BF4793"/>
    <w:rsid w:val="00BF4BAD"/>
    <w:rsid w:val="00C00824"/>
    <w:rsid w:val="00C008BA"/>
    <w:rsid w:val="00C01262"/>
    <w:rsid w:val="00C02544"/>
    <w:rsid w:val="00C03FE3"/>
    <w:rsid w:val="00C050BC"/>
    <w:rsid w:val="00C062C8"/>
    <w:rsid w:val="00C06D5E"/>
    <w:rsid w:val="00C07551"/>
    <w:rsid w:val="00C10C7E"/>
    <w:rsid w:val="00C1142C"/>
    <w:rsid w:val="00C118B0"/>
    <w:rsid w:val="00C1219E"/>
    <w:rsid w:val="00C1363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230E"/>
    <w:rsid w:val="00CD2E25"/>
    <w:rsid w:val="00CD36F5"/>
    <w:rsid w:val="00CD3885"/>
    <w:rsid w:val="00CD4C81"/>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1758"/>
    <w:rsid w:val="00D1258A"/>
    <w:rsid w:val="00D15656"/>
    <w:rsid w:val="00D20034"/>
    <w:rsid w:val="00D210A7"/>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3AC4"/>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452A"/>
    <w:rsid w:val="00D85B03"/>
    <w:rsid w:val="00D92533"/>
    <w:rsid w:val="00D92CB5"/>
    <w:rsid w:val="00DA04DF"/>
    <w:rsid w:val="00DA13A3"/>
    <w:rsid w:val="00DA1D30"/>
    <w:rsid w:val="00DA3470"/>
    <w:rsid w:val="00DA40CF"/>
    <w:rsid w:val="00DA529C"/>
    <w:rsid w:val="00DA5D84"/>
    <w:rsid w:val="00DA7137"/>
    <w:rsid w:val="00DA730B"/>
    <w:rsid w:val="00DA7E68"/>
    <w:rsid w:val="00DB2F50"/>
    <w:rsid w:val="00DB6C32"/>
    <w:rsid w:val="00DC0E3F"/>
    <w:rsid w:val="00DC278D"/>
    <w:rsid w:val="00DC3625"/>
    <w:rsid w:val="00DC44B8"/>
    <w:rsid w:val="00DC5180"/>
    <w:rsid w:val="00DC5444"/>
    <w:rsid w:val="00DC62D9"/>
    <w:rsid w:val="00DC7967"/>
    <w:rsid w:val="00DD34BB"/>
    <w:rsid w:val="00DD5D00"/>
    <w:rsid w:val="00DE00E1"/>
    <w:rsid w:val="00DE0CCB"/>
    <w:rsid w:val="00DE6A1E"/>
    <w:rsid w:val="00DF1563"/>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4443B"/>
    <w:rsid w:val="00E509F8"/>
    <w:rsid w:val="00E52AA0"/>
    <w:rsid w:val="00E5300E"/>
    <w:rsid w:val="00E54351"/>
    <w:rsid w:val="00E549AB"/>
    <w:rsid w:val="00E5616F"/>
    <w:rsid w:val="00E56DB5"/>
    <w:rsid w:val="00E62079"/>
    <w:rsid w:val="00E643B7"/>
    <w:rsid w:val="00E65216"/>
    <w:rsid w:val="00E6650D"/>
    <w:rsid w:val="00E70AD9"/>
    <w:rsid w:val="00E716B6"/>
    <w:rsid w:val="00E72638"/>
    <w:rsid w:val="00E727F4"/>
    <w:rsid w:val="00E733D3"/>
    <w:rsid w:val="00E73716"/>
    <w:rsid w:val="00E73A82"/>
    <w:rsid w:val="00E73F5D"/>
    <w:rsid w:val="00E74002"/>
    <w:rsid w:val="00E7509F"/>
    <w:rsid w:val="00E757EF"/>
    <w:rsid w:val="00E82F3C"/>
    <w:rsid w:val="00E82FBB"/>
    <w:rsid w:val="00E85889"/>
    <w:rsid w:val="00E85A24"/>
    <w:rsid w:val="00E85F30"/>
    <w:rsid w:val="00E8767B"/>
    <w:rsid w:val="00E90AB3"/>
    <w:rsid w:val="00E9253F"/>
    <w:rsid w:val="00E94FFB"/>
    <w:rsid w:val="00E954F6"/>
    <w:rsid w:val="00E956F0"/>
    <w:rsid w:val="00E96910"/>
    <w:rsid w:val="00EA0797"/>
    <w:rsid w:val="00EA2070"/>
    <w:rsid w:val="00EA33CB"/>
    <w:rsid w:val="00EA438F"/>
    <w:rsid w:val="00EA479C"/>
    <w:rsid w:val="00EA64A3"/>
    <w:rsid w:val="00EB018E"/>
    <w:rsid w:val="00EB1B75"/>
    <w:rsid w:val="00EB1F9A"/>
    <w:rsid w:val="00EB2720"/>
    <w:rsid w:val="00EB2CEC"/>
    <w:rsid w:val="00EB357A"/>
    <w:rsid w:val="00EB73E3"/>
    <w:rsid w:val="00EB750D"/>
    <w:rsid w:val="00EC2C29"/>
    <w:rsid w:val="00EC56D8"/>
    <w:rsid w:val="00EC5DE8"/>
    <w:rsid w:val="00EC61AF"/>
    <w:rsid w:val="00ED1F03"/>
    <w:rsid w:val="00ED2112"/>
    <w:rsid w:val="00ED3206"/>
    <w:rsid w:val="00ED39CE"/>
    <w:rsid w:val="00ED414A"/>
    <w:rsid w:val="00ED5D70"/>
    <w:rsid w:val="00ED67B3"/>
    <w:rsid w:val="00ED7B07"/>
    <w:rsid w:val="00EE0C44"/>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4D73"/>
    <w:rsid w:val="00F461DD"/>
    <w:rsid w:val="00F51864"/>
    <w:rsid w:val="00F56263"/>
    <w:rsid w:val="00F56FF3"/>
    <w:rsid w:val="00F62A38"/>
    <w:rsid w:val="00F635BD"/>
    <w:rsid w:val="00F6498D"/>
    <w:rsid w:val="00F64BD9"/>
    <w:rsid w:val="00F675F1"/>
    <w:rsid w:val="00F70A60"/>
    <w:rsid w:val="00F70BAE"/>
    <w:rsid w:val="00F72217"/>
    <w:rsid w:val="00F72902"/>
    <w:rsid w:val="00F72967"/>
    <w:rsid w:val="00F74187"/>
    <w:rsid w:val="00F743EB"/>
    <w:rsid w:val="00F7496D"/>
    <w:rsid w:val="00F81ABD"/>
    <w:rsid w:val="00F81F96"/>
    <w:rsid w:val="00F81FF7"/>
    <w:rsid w:val="00F825D1"/>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371E"/>
    <w:rsid w:val="00FA3859"/>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67C29-E3F8-42A2-95F4-7F17FD7B4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14309</TotalTime>
  <Pages>5</Pages>
  <Words>1407</Words>
  <Characters>8022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130</cp:revision>
  <cp:lastPrinted>2020-04-08T05:49:00Z</cp:lastPrinted>
  <dcterms:created xsi:type="dcterms:W3CDTF">2020-04-08T09:11:00Z</dcterms:created>
  <dcterms:modified xsi:type="dcterms:W3CDTF">2022-11-07T08:25:00Z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